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2096" behindDoc="0" locked="0" layoutInCell="1" allowOverlap="1" wp14:anchorId="71381F35" wp14:editId="6B81AE1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781306F6"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2C2F56" w:rsidRPr="00C71285">
                              <w:rPr>
                                <w:rFonts w:ascii="Verdana" w:hAnsi="Verdana"/>
                                <w:sz w:val="22"/>
                                <w:szCs w:val="22"/>
                                <w:lang w:val="cy-GB"/>
                              </w:rPr>
                              <w:t xml:space="preserve">Penderfyniad y Comisiynydd – Cyf. </w:t>
                            </w:r>
                            <w:proofErr w:type="spellStart"/>
                            <w:r w:rsidR="002C2F56" w:rsidRPr="00C71285">
                              <w:rPr>
                                <w:rFonts w:ascii="Verdana" w:hAnsi="Verdana"/>
                                <w:sz w:val="22"/>
                                <w:szCs w:val="22"/>
                                <w:lang w:val="cy-GB"/>
                              </w:rPr>
                              <w:t>DLl</w:t>
                            </w:r>
                            <w:proofErr w:type="spellEnd"/>
                            <w:r w:rsidR="002C2F56" w:rsidRPr="00C71285">
                              <w:rPr>
                                <w:rFonts w:ascii="Verdana" w:hAnsi="Verdana"/>
                                <w:sz w:val="22"/>
                                <w:szCs w:val="22"/>
                                <w:lang w:val="cy-GB"/>
                              </w:rPr>
                              <w:t xml:space="preserve"> 306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781306F6" w:rsidR="007D216E" w:rsidRPr="00D729C5"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sidR="002C2F56" w:rsidRPr="00C71285">
                        <w:rPr>
                          <w:rFonts w:ascii="Verdana" w:hAnsi="Verdana"/>
                          <w:sz w:val="22"/>
                          <w:szCs w:val="22"/>
                          <w:lang w:val="cy-GB"/>
                        </w:rPr>
                        <w:t xml:space="preserve">Penderfyniad y Comisiynydd – Cyf. </w:t>
                      </w:r>
                      <w:proofErr w:type="spellStart"/>
                      <w:r w:rsidR="002C2F56" w:rsidRPr="00C71285">
                        <w:rPr>
                          <w:rFonts w:ascii="Verdana" w:hAnsi="Verdana"/>
                          <w:sz w:val="22"/>
                          <w:szCs w:val="22"/>
                          <w:lang w:val="cy-GB"/>
                        </w:rPr>
                        <w:t>DLl</w:t>
                      </w:r>
                      <w:proofErr w:type="spellEnd"/>
                      <w:r w:rsidR="002C2F56" w:rsidRPr="00C71285">
                        <w:rPr>
                          <w:rFonts w:ascii="Verdana" w:hAnsi="Verdana"/>
                          <w:sz w:val="22"/>
                          <w:szCs w:val="22"/>
                          <w:lang w:val="cy-GB"/>
                        </w:rPr>
                        <w:t xml:space="preserve"> 306</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02C97A60" wp14:editId="6901AA6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1F05F051"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C1712D">
                              <w:rPr>
                                <w:rFonts w:ascii="Verdana" w:hAnsi="Verdana"/>
                                <w:b/>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1F05F051"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C1712D">
                        <w:rPr>
                          <w:rFonts w:ascii="Verdana" w:hAnsi="Verdana"/>
                          <w:b/>
                          <w:sz w:val="22"/>
                          <w:szCs w:val="22"/>
                        </w:rPr>
                        <w:t>Arferol</w:t>
                      </w:r>
                      <w:proofErr w:type="spellEnd"/>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6E2A79DC" wp14:editId="7FF26A9B">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72F7BE03" w:rsidR="007D216E" w:rsidRPr="00230D82" w:rsidRDefault="007D216E" w:rsidP="00D729C5">
                            <w:pPr>
                              <w:rPr>
                                <w:rFonts w:ascii="Verdana" w:hAnsi="Verdana"/>
                                <w:b/>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r w:rsidR="002C2F56" w:rsidRPr="00234CD3">
                              <w:rPr>
                                <w:rFonts w:ascii="Verdana" w:hAnsi="Verdana"/>
                                <w:b/>
                                <w:bCs/>
                                <w:sz w:val="22"/>
                                <w:szCs w:val="22"/>
                                <w:lang w:val="cy-GB"/>
                              </w:rPr>
                              <w:t>Ymestyn y Cynllun Dargyfeirio Troseddwyr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72F7BE03" w:rsidR="007D216E" w:rsidRPr="00230D82" w:rsidRDefault="007D216E" w:rsidP="00D729C5">
                      <w:pPr>
                        <w:rPr>
                          <w:rFonts w:ascii="Verdana" w:hAnsi="Verdana"/>
                          <w:b/>
                          <w:sz w:val="18"/>
                          <w:szCs w:val="18"/>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r w:rsidR="002C2F56" w:rsidRPr="00234CD3">
                        <w:rPr>
                          <w:rFonts w:ascii="Verdana" w:hAnsi="Verdana"/>
                          <w:b/>
                          <w:bCs/>
                          <w:sz w:val="22"/>
                          <w:szCs w:val="22"/>
                          <w:lang w:val="cy-GB"/>
                        </w:rPr>
                        <w:t>Ymestyn y Cynllun Dargyfeirio Troseddwyr</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C516A3F" wp14:editId="11F0C9E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B95BC9B"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9C5">
                              <w:rPr>
                                <w:rFonts w:ascii="Verdana" w:hAnsi="Verdana"/>
                                <w:b/>
                                <w:sz w:val="22"/>
                                <w:szCs w:val="22"/>
                              </w:rPr>
                              <w:t>Comisiynu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B95BC9B"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D729C5">
                        <w:rPr>
                          <w:rFonts w:ascii="Verdana" w:hAnsi="Verdana"/>
                          <w:b/>
                          <w:sz w:val="22"/>
                          <w:szCs w:val="22"/>
                        </w:rPr>
                        <w:t>Comisiynu</w:t>
                      </w:r>
                      <w:proofErr w:type="spellEnd"/>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168" behindDoc="0" locked="0" layoutInCell="1" allowOverlap="1" wp14:anchorId="02F51913" wp14:editId="406E500C">
                <wp:simplePos x="0" y="0"/>
                <wp:positionH relativeFrom="column">
                  <wp:posOffset>-390525</wp:posOffset>
                </wp:positionH>
                <wp:positionV relativeFrom="paragraph">
                  <wp:posOffset>139065</wp:posOffset>
                </wp:positionV>
                <wp:extent cx="6045835" cy="469582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695825"/>
                        </a:xfrm>
                        <a:prstGeom prst="rect">
                          <a:avLst/>
                        </a:prstGeom>
                        <a:solidFill>
                          <a:srgbClr val="FFFFFF"/>
                        </a:solidFill>
                        <a:ln w="9525">
                          <a:solidFill>
                            <a:srgbClr val="000000"/>
                          </a:solidFill>
                          <a:miter lim="800000"/>
                          <a:headEnd/>
                          <a:tailEnd/>
                        </a:ln>
                      </wps:spPr>
                      <wps:txbx>
                        <w:txbxContent>
                          <w:p w14:paraId="1A058C02" w14:textId="72B36B33" w:rsidR="007D216E" w:rsidRPr="00C1712D" w:rsidRDefault="004E53F8" w:rsidP="00D74142">
                            <w:pPr>
                              <w:shd w:val="clear" w:color="auto" w:fill="F2F2F2"/>
                              <w:jc w:val="both"/>
                              <w:rPr>
                                <w:rFonts w:ascii="Verdana" w:hAnsi="Verdana"/>
                                <w:b/>
                                <w:sz w:val="22"/>
                                <w:szCs w:val="22"/>
                                <w:lang w:val="cy-GB"/>
                              </w:rPr>
                            </w:pPr>
                            <w:r w:rsidRPr="00C1712D">
                              <w:rPr>
                                <w:rFonts w:ascii="Verdana" w:hAnsi="Verdana"/>
                                <w:b/>
                                <w:sz w:val="22"/>
                                <w:szCs w:val="22"/>
                                <w:lang w:val="cy-GB"/>
                              </w:rPr>
                              <w:t>Crynodeb Gweithredol:</w:t>
                            </w:r>
                          </w:p>
                          <w:p w14:paraId="682478CA" w14:textId="77777777" w:rsidR="00D729C5" w:rsidRDefault="00D729C5" w:rsidP="00D74142">
                            <w:pPr>
                              <w:shd w:val="clear" w:color="auto" w:fill="F2F2F2"/>
                              <w:jc w:val="both"/>
                              <w:rPr>
                                <w:rFonts w:ascii="Verdana" w:hAnsi="Verdana"/>
                                <w:b/>
                                <w:sz w:val="22"/>
                                <w:szCs w:val="22"/>
                                <w:lang w:val="cy-GB"/>
                              </w:rPr>
                            </w:pPr>
                          </w:p>
                          <w:p w14:paraId="5588EE47" w14:textId="77777777"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lang w:val="cy-GB"/>
                              </w:rPr>
                              <w:t>Yn unol â chofnod penderfyniadau DLl257 cymeradwyodd y Comisiynydd Heddlu a Throseddu y dylid defnyddio'r cyfnod estyniad llawn a ganiateir o fewn y contract gwreiddiol a ddyfarnwyd i Pobl ar gyfer cyflawni'r Cynllun Dargyfeirio Troseddwyr. Mae hyn yn ymestyn y dyddiad gorffen presennol i 2 Hydref 2024.</w:t>
                            </w:r>
                          </w:p>
                          <w:p w14:paraId="0129F01D" w14:textId="77777777" w:rsidR="002C2F56" w:rsidRDefault="002C2F56" w:rsidP="002C2F56">
                            <w:pPr>
                              <w:tabs>
                                <w:tab w:val="left" w:pos="4920"/>
                              </w:tabs>
                              <w:spacing w:line="276" w:lineRule="auto"/>
                              <w:contextualSpacing/>
                              <w:jc w:val="both"/>
                              <w:rPr>
                                <w:rFonts w:ascii="Verdana" w:hAnsi="Verdana" w:cstheme="minorHAnsi"/>
                                <w:sz w:val="22"/>
                                <w:szCs w:val="22"/>
                              </w:rPr>
                            </w:pPr>
                          </w:p>
                          <w:p w14:paraId="40ED459A" w14:textId="5CDD23ED"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Verdana"/>
                                <w:sz w:val="22"/>
                                <w:szCs w:val="22"/>
                                <w:lang w:val="cy-GB"/>
                              </w:rPr>
                              <w:t>Yn dilyn gwaith ymroddedig o fewn Heddlu Dyfed Powys, mae atgyfeiriadau i'r cynllun ar hyn o bryd yn uwch nag ar unrhyw adeg yn ystod y contract ac mae'r cynllun yn parhau i ddangos canlyniadau cadarnhaol i gleientiaid. Cynllunnir gwaith gwerthuso pellach gyda phartneriaid academaidd cyn diwedd y contract tymor llawn. Bydd hyn hefyd yn cynorthwyo gyda phenderfyniadau ail-gomisiynu yn y dyfodol</w:t>
                            </w:r>
                          </w:p>
                          <w:p w14:paraId="69940035" w14:textId="77777777" w:rsidR="002C2F56" w:rsidRDefault="002C2F56" w:rsidP="002C2F56">
                            <w:pPr>
                              <w:tabs>
                                <w:tab w:val="left" w:pos="4920"/>
                              </w:tabs>
                              <w:spacing w:line="276" w:lineRule="auto"/>
                              <w:contextualSpacing/>
                              <w:jc w:val="both"/>
                              <w:rPr>
                                <w:rFonts w:ascii="Verdana" w:hAnsi="Verdana" w:cstheme="minorHAnsi"/>
                                <w:sz w:val="22"/>
                                <w:szCs w:val="22"/>
                              </w:rPr>
                            </w:pPr>
                          </w:p>
                          <w:p w14:paraId="6DD8DFB2" w14:textId="749DCB7E"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Verdana"/>
                                <w:sz w:val="22"/>
                                <w:szCs w:val="22"/>
                                <w:lang w:val="cy-GB"/>
                              </w:rPr>
                              <w:t xml:space="preserve">Nid yw dyddiad diwedd y contract presennol yn alinio â blynyddoedd ariannol, gan wneud gwaith cynllunio ariannol yn anodd i'r Comisiynydd Heddlu a Throseddu a'r darparwr. Mae hefyd yn golygu y byddai’r gwaith ail-gomisiynu presennol yn agos at yr etholiadau Comisiynydd Heddlu a Throseddu arfaethedig ar gyfer Tymor 4. Cynigir ymestyn y tymor presennol o chwe mis i 31 Mawrth 2025 er mwyn diogelu’r cynllun yn Nhymor 4 a  chynorthwyo gyda phennu'r gyllideb a monitro.  </w:t>
                            </w:r>
                          </w:p>
                          <w:p w14:paraId="340AA5D4" w14:textId="77777777" w:rsidR="002C2F56" w:rsidRDefault="002C2F56" w:rsidP="002C2F56">
                            <w:pPr>
                              <w:tabs>
                                <w:tab w:val="left" w:pos="4920"/>
                              </w:tabs>
                              <w:spacing w:line="276" w:lineRule="auto"/>
                              <w:contextualSpacing/>
                              <w:jc w:val="both"/>
                              <w:rPr>
                                <w:rFonts w:ascii="Verdana" w:hAnsi="Verdana" w:cstheme="minorHAnsi"/>
                                <w:sz w:val="22"/>
                                <w:szCs w:val="22"/>
                              </w:rPr>
                            </w:pPr>
                          </w:p>
                          <w:p w14:paraId="17887ABA" w14:textId="77777777"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lang w:val="cy-GB"/>
                              </w:rPr>
                              <w:t>Ymgynghorwyd â’r darparwr a byddai’n fodlon llofnodi am y cyfnod ychwanegol. Pennir cyllidebau yn flynyddol, felly mae'r cynllun eisoes wedi'i gynllunio ar gyfer cost blwyddyn lawn.</w:t>
                            </w:r>
                          </w:p>
                          <w:p w14:paraId="60FC9910" w14:textId="77777777" w:rsidR="002C2F56" w:rsidRPr="00C1712D" w:rsidRDefault="002C2F56"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95pt;width:476.05pt;height:3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">
                <v:textbox>
                  <w:txbxContent>
                    <w:p w14:paraId="1A058C02" w14:textId="72B36B33" w:rsidR="007D216E" w:rsidRPr="00C1712D" w:rsidRDefault="004E53F8" w:rsidP="00D74142">
                      <w:pPr>
                        <w:shd w:val="clear" w:color="auto" w:fill="F2F2F2"/>
                        <w:jc w:val="both"/>
                        <w:rPr>
                          <w:rFonts w:ascii="Verdana" w:hAnsi="Verdana"/>
                          <w:b/>
                          <w:sz w:val="22"/>
                          <w:szCs w:val="22"/>
                          <w:lang w:val="cy-GB"/>
                        </w:rPr>
                      </w:pPr>
                      <w:r w:rsidRPr="00C1712D">
                        <w:rPr>
                          <w:rFonts w:ascii="Verdana" w:hAnsi="Verdana"/>
                          <w:b/>
                          <w:sz w:val="22"/>
                          <w:szCs w:val="22"/>
                          <w:lang w:val="cy-GB"/>
                        </w:rPr>
                        <w:t>Crynodeb Gweithredol:</w:t>
                      </w:r>
                    </w:p>
                    <w:p w14:paraId="682478CA" w14:textId="77777777" w:rsidR="00D729C5" w:rsidRDefault="00D729C5" w:rsidP="00D74142">
                      <w:pPr>
                        <w:shd w:val="clear" w:color="auto" w:fill="F2F2F2"/>
                        <w:jc w:val="both"/>
                        <w:rPr>
                          <w:rFonts w:ascii="Verdana" w:hAnsi="Verdana"/>
                          <w:b/>
                          <w:sz w:val="22"/>
                          <w:szCs w:val="22"/>
                          <w:lang w:val="cy-GB"/>
                        </w:rPr>
                      </w:pPr>
                    </w:p>
                    <w:p w14:paraId="5588EE47" w14:textId="77777777"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lang w:val="cy-GB"/>
                        </w:rPr>
                        <w:t>Yn unol â chofnod penderfyniadau DLl257 cymeradwyodd y Comisiynydd Heddlu a Throseddu y dylid defnyddio'r cyfnod estyniad llawn a ganiateir o fewn y contract gwreiddiol a ddyfarnwyd i Pobl ar gyfer cyflawni'r Cynllun Dargyfeirio Troseddwyr. Mae hyn yn ymestyn y dyddiad gorffen presennol i 2 Hydref 2024.</w:t>
                      </w:r>
                    </w:p>
                    <w:p w14:paraId="0129F01D" w14:textId="77777777" w:rsidR="002C2F56" w:rsidRDefault="002C2F56" w:rsidP="002C2F56">
                      <w:pPr>
                        <w:tabs>
                          <w:tab w:val="left" w:pos="4920"/>
                        </w:tabs>
                        <w:spacing w:line="276" w:lineRule="auto"/>
                        <w:contextualSpacing/>
                        <w:jc w:val="both"/>
                        <w:rPr>
                          <w:rFonts w:ascii="Verdana" w:hAnsi="Verdana" w:cstheme="minorHAnsi"/>
                          <w:sz w:val="22"/>
                          <w:szCs w:val="22"/>
                        </w:rPr>
                      </w:pPr>
                    </w:p>
                    <w:p w14:paraId="40ED459A" w14:textId="5CDD23ED"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Verdana"/>
                          <w:sz w:val="22"/>
                          <w:szCs w:val="22"/>
                          <w:lang w:val="cy-GB"/>
                        </w:rPr>
                        <w:t>Yn dilyn gwaith ymroddedig o fewn Heddlu Dyfed Powys, mae atgyfeiriadau i'r cynllun ar hyn o bryd yn uwch nag ar unrhyw adeg yn ystod y contract ac mae'r cynllun yn parhau i ddangos canlyniadau cadarnhaol i gleientiaid. Cynllunnir gwaith gwerthuso pellach gyda phartneriaid academaidd cyn diwedd y contract tymor llawn. Bydd hyn hefyd yn cynorthwyo gyda phenderfyniadau ail-gomisiynu yn y dyfodol</w:t>
                      </w:r>
                    </w:p>
                    <w:p w14:paraId="69940035" w14:textId="77777777" w:rsidR="002C2F56" w:rsidRDefault="002C2F56" w:rsidP="002C2F56">
                      <w:pPr>
                        <w:tabs>
                          <w:tab w:val="left" w:pos="4920"/>
                        </w:tabs>
                        <w:spacing w:line="276" w:lineRule="auto"/>
                        <w:contextualSpacing/>
                        <w:jc w:val="both"/>
                        <w:rPr>
                          <w:rFonts w:ascii="Verdana" w:hAnsi="Verdana" w:cstheme="minorHAnsi"/>
                          <w:sz w:val="22"/>
                          <w:szCs w:val="22"/>
                        </w:rPr>
                      </w:pPr>
                    </w:p>
                    <w:p w14:paraId="6DD8DFB2" w14:textId="749DCB7E"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Verdana"/>
                          <w:sz w:val="22"/>
                          <w:szCs w:val="22"/>
                          <w:lang w:val="cy-GB"/>
                        </w:rPr>
                        <w:t xml:space="preserve">Nid yw dyddiad diwedd y contract presennol yn alinio â blynyddoedd ariannol, gan wneud gwaith cynllunio ariannol yn anodd i'r Comisiynydd Heddlu a Throseddu a'r darparwr. Mae hefyd yn golygu y byddai’r gwaith ail-gomisiynu presennol yn agos at yr etholiadau Comisiynydd Heddlu a Throseddu arfaethedig ar gyfer Tymor 4. Cynigir ymestyn y tymor presennol o chwe mis i 31 Mawrth 2025 er mwyn diogelu’r cynllun yn Nhymor 4 a  chynorthwyo gyda phennu'r gyllideb a monitro.  </w:t>
                      </w:r>
                    </w:p>
                    <w:p w14:paraId="340AA5D4" w14:textId="77777777" w:rsidR="002C2F56" w:rsidRDefault="002C2F56" w:rsidP="002C2F56">
                      <w:pPr>
                        <w:tabs>
                          <w:tab w:val="left" w:pos="4920"/>
                        </w:tabs>
                        <w:spacing w:line="276" w:lineRule="auto"/>
                        <w:contextualSpacing/>
                        <w:jc w:val="both"/>
                        <w:rPr>
                          <w:rFonts w:ascii="Verdana" w:hAnsi="Verdana" w:cstheme="minorHAnsi"/>
                          <w:sz w:val="22"/>
                          <w:szCs w:val="22"/>
                        </w:rPr>
                      </w:pPr>
                    </w:p>
                    <w:p w14:paraId="17887ABA" w14:textId="77777777" w:rsidR="002C2F56" w:rsidRDefault="002C2F56" w:rsidP="002C2F56">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lang w:val="cy-GB"/>
                        </w:rPr>
                        <w:t>Ymgynghorwyd â’r darparwr a byddai’n fodlon llofnodi am y cyfnod ychwanegol. Pennir cyllidebau yn flynyddol, felly mae'r cynllun eisoes wedi'i gynllunio ar gyfer cost blwyddyn lawn.</w:t>
                      </w:r>
                    </w:p>
                    <w:p w14:paraId="60FC9910" w14:textId="77777777" w:rsidR="002C2F56" w:rsidRPr="00C1712D" w:rsidRDefault="002C2F56"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5FB6F90" w:rsidR="00D41CA1" w:rsidRPr="004E53F8" w:rsidRDefault="00D41CA1" w:rsidP="006F5BE3">
      <w:pPr>
        <w:pStyle w:val="Header"/>
        <w:jc w:val="right"/>
        <w:rPr>
          <w:rFonts w:ascii="Verdana" w:hAnsi="Verdana" w:cs="Arial"/>
          <w:sz w:val="22"/>
          <w:szCs w:val="22"/>
          <w:lang w:val="cy-GB"/>
        </w:rPr>
      </w:pPr>
    </w:p>
    <w:p w14:paraId="169AA1DD" w14:textId="459EB4DE" w:rsidR="00D41CA1" w:rsidRPr="004E53F8" w:rsidRDefault="00D41CA1" w:rsidP="006F5BE3">
      <w:pPr>
        <w:pStyle w:val="Header"/>
        <w:jc w:val="right"/>
        <w:rPr>
          <w:rFonts w:ascii="Verdana" w:hAnsi="Verdana" w:cs="Arial"/>
          <w:sz w:val="22"/>
          <w:szCs w:val="22"/>
          <w:lang w:val="cy-GB"/>
        </w:rPr>
      </w:pPr>
    </w:p>
    <w:p w14:paraId="45406337" w14:textId="49C72E3D" w:rsidR="00D41CA1" w:rsidRPr="004E53F8" w:rsidRDefault="00D41CA1" w:rsidP="006F5BE3">
      <w:pPr>
        <w:pStyle w:val="Header"/>
        <w:jc w:val="right"/>
        <w:rPr>
          <w:rFonts w:ascii="Verdana" w:hAnsi="Verdana" w:cs="Arial"/>
          <w:sz w:val="22"/>
          <w:szCs w:val="22"/>
          <w:lang w:val="cy-GB"/>
        </w:rPr>
      </w:pPr>
    </w:p>
    <w:p w14:paraId="522B1D34" w14:textId="048CC1E2" w:rsidR="00D41CA1" w:rsidRPr="004E53F8" w:rsidRDefault="00D41CA1" w:rsidP="006F5BE3">
      <w:pPr>
        <w:pStyle w:val="Header"/>
        <w:jc w:val="right"/>
        <w:rPr>
          <w:rFonts w:ascii="Verdana" w:hAnsi="Verdana" w:cs="Arial"/>
          <w:sz w:val="22"/>
          <w:szCs w:val="22"/>
          <w:lang w:val="cy-GB"/>
        </w:rPr>
      </w:pPr>
    </w:p>
    <w:p w14:paraId="5B0C4721" w14:textId="6752C911" w:rsidR="00D41CA1" w:rsidRPr="004E53F8" w:rsidRDefault="00D41CA1" w:rsidP="006F5BE3">
      <w:pPr>
        <w:pStyle w:val="Header"/>
        <w:jc w:val="right"/>
        <w:rPr>
          <w:rFonts w:ascii="Verdana" w:hAnsi="Verdana" w:cs="Arial"/>
          <w:sz w:val="22"/>
          <w:szCs w:val="22"/>
          <w:lang w:val="cy-GB"/>
        </w:rPr>
      </w:pPr>
    </w:p>
    <w:p w14:paraId="0111A4C5" w14:textId="42DF3C7F" w:rsidR="00D41CA1" w:rsidRPr="004E53F8" w:rsidRDefault="00D41CA1" w:rsidP="006F5BE3">
      <w:pPr>
        <w:pStyle w:val="Header"/>
        <w:jc w:val="right"/>
        <w:rPr>
          <w:rFonts w:ascii="Verdana" w:hAnsi="Verdana" w:cs="Arial"/>
          <w:sz w:val="22"/>
          <w:szCs w:val="22"/>
          <w:lang w:val="cy-GB"/>
        </w:rPr>
      </w:pPr>
    </w:p>
    <w:p w14:paraId="1CEABCA3" w14:textId="52AB8095" w:rsidR="00D41CA1" w:rsidRPr="004E53F8" w:rsidRDefault="00D41CA1" w:rsidP="006F5BE3">
      <w:pPr>
        <w:pStyle w:val="Header"/>
        <w:jc w:val="right"/>
        <w:rPr>
          <w:rFonts w:ascii="Verdana" w:hAnsi="Verdana" w:cs="Arial"/>
          <w:sz w:val="22"/>
          <w:szCs w:val="22"/>
          <w:lang w:val="cy-GB"/>
        </w:rPr>
      </w:pPr>
    </w:p>
    <w:p w14:paraId="74536CFD" w14:textId="3888226E" w:rsidR="00D41CA1" w:rsidRPr="004E53F8" w:rsidRDefault="00D41CA1" w:rsidP="006F5BE3">
      <w:pPr>
        <w:pStyle w:val="Header"/>
        <w:jc w:val="right"/>
        <w:rPr>
          <w:rFonts w:ascii="Verdana" w:hAnsi="Verdana" w:cs="Arial"/>
          <w:sz w:val="22"/>
          <w:szCs w:val="22"/>
          <w:lang w:val="cy-GB"/>
        </w:rPr>
      </w:pPr>
    </w:p>
    <w:p w14:paraId="3F891EF5" w14:textId="69D4F408" w:rsidR="00D41CA1" w:rsidRPr="004E53F8" w:rsidRDefault="00D41CA1" w:rsidP="006F5BE3">
      <w:pPr>
        <w:pStyle w:val="Header"/>
        <w:jc w:val="right"/>
        <w:rPr>
          <w:rFonts w:ascii="Verdana" w:hAnsi="Verdana" w:cs="Arial"/>
          <w:sz w:val="22"/>
          <w:szCs w:val="22"/>
          <w:lang w:val="cy-GB"/>
        </w:rPr>
      </w:pPr>
    </w:p>
    <w:p w14:paraId="0A757499" w14:textId="2128A546" w:rsidR="00D41CA1" w:rsidRPr="004E53F8" w:rsidRDefault="00D41CA1" w:rsidP="006F5BE3">
      <w:pPr>
        <w:pStyle w:val="Header"/>
        <w:jc w:val="right"/>
        <w:rPr>
          <w:rFonts w:ascii="Verdana" w:hAnsi="Verdana" w:cs="Arial"/>
          <w:sz w:val="22"/>
          <w:szCs w:val="22"/>
          <w:lang w:val="cy-GB"/>
        </w:rPr>
      </w:pPr>
    </w:p>
    <w:p w14:paraId="5706D205" w14:textId="26678D71" w:rsidR="00D41CA1" w:rsidRPr="004E53F8" w:rsidRDefault="00D41CA1" w:rsidP="006F5BE3">
      <w:pPr>
        <w:pStyle w:val="Header"/>
        <w:jc w:val="right"/>
        <w:rPr>
          <w:rFonts w:ascii="Verdana" w:hAnsi="Verdana" w:cs="Arial"/>
          <w:sz w:val="22"/>
          <w:szCs w:val="22"/>
          <w:lang w:val="cy-GB"/>
        </w:rPr>
      </w:pPr>
    </w:p>
    <w:p w14:paraId="3BB3EBC0" w14:textId="7F11D8D0" w:rsidR="00D41CA1" w:rsidRPr="004E53F8" w:rsidRDefault="00D41CA1" w:rsidP="006F5BE3">
      <w:pPr>
        <w:pStyle w:val="Header"/>
        <w:jc w:val="right"/>
        <w:rPr>
          <w:rFonts w:ascii="Verdana" w:hAnsi="Verdana" w:cs="Arial"/>
          <w:sz w:val="22"/>
          <w:szCs w:val="22"/>
          <w:lang w:val="cy-GB"/>
        </w:rPr>
      </w:pPr>
    </w:p>
    <w:p w14:paraId="0067E7BD" w14:textId="191016F5" w:rsidR="00D41CA1" w:rsidRPr="004E53F8" w:rsidRDefault="00D41CA1" w:rsidP="006F5BE3">
      <w:pPr>
        <w:pStyle w:val="Header"/>
        <w:jc w:val="right"/>
        <w:rPr>
          <w:rFonts w:ascii="Verdana" w:hAnsi="Verdana" w:cs="Arial"/>
          <w:sz w:val="22"/>
          <w:szCs w:val="22"/>
          <w:lang w:val="cy-GB"/>
        </w:rPr>
      </w:pPr>
    </w:p>
    <w:p w14:paraId="2D31FFF9" w14:textId="75CEE221" w:rsidR="00D41CA1" w:rsidRPr="004E53F8" w:rsidRDefault="00D41CA1" w:rsidP="006F5BE3">
      <w:pPr>
        <w:pStyle w:val="Header"/>
        <w:jc w:val="right"/>
        <w:rPr>
          <w:rFonts w:ascii="Verdana" w:hAnsi="Verdana" w:cs="Arial"/>
          <w:sz w:val="22"/>
          <w:szCs w:val="22"/>
          <w:lang w:val="cy-GB"/>
        </w:rPr>
      </w:pPr>
    </w:p>
    <w:p w14:paraId="7235C3C7" w14:textId="35A62A62" w:rsidR="00D41CA1" w:rsidRPr="004E53F8" w:rsidRDefault="00D41CA1" w:rsidP="006F5BE3">
      <w:pPr>
        <w:pStyle w:val="Header"/>
        <w:jc w:val="right"/>
        <w:rPr>
          <w:rFonts w:ascii="Verdana" w:hAnsi="Verdana" w:cs="Arial"/>
          <w:sz w:val="22"/>
          <w:szCs w:val="22"/>
          <w:lang w:val="cy-GB"/>
        </w:rPr>
      </w:pPr>
    </w:p>
    <w:p w14:paraId="13A4AD18" w14:textId="7FC95E4D" w:rsidR="00D41CA1" w:rsidRPr="004E53F8" w:rsidRDefault="00D41CA1" w:rsidP="006F5BE3">
      <w:pPr>
        <w:pStyle w:val="Header"/>
        <w:jc w:val="right"/>
        <w:rPr>
          <w:rFonts w:ascii="Verdana" w:hAnsi="Verdana" w:cs="Arial"/>
          <w:sz w:val="22"/>
          <w:szCs w:val="22"/>
          <w:lang w:val="cy-GB"/>
        </w:rPr>
      </w:pPr>
    </w:p>
    <w:p w14:paraId="2F9138AD" w14:textId="072C9F5B" w:rsidR="00D41CA1" w:rsidRDefault="00D41CA1" w:rsidP="006F5BE3">
      <w:pPr>
        <w:pStyle w:val="Header"/>
        <w:jc w:val="right"/>
        <w:rPr>
          <w:rFonts w:ascii="Verdana" w:hAnsi="Verdana" w:cs="Arial"/>
          <w:sz w:val="22"/>
          <w:szCs w:val="22"/>
          <w:lang w:val="cy-GB"/>
        </w:rPr>
      </w:pPr>
    </w:p>
    <w:p w14:paraId="04A461B3" w14:textId="76A773B4" w:rsidR="00230D82" w:rsidRDefault="002C2F56">
      <w:pPr>
        <w:rPr>
          <w:rFonts w:ascii="Verdana" w:hAnsi="Verdana" w:cs="Arial"/>
          <w:sz w:val="22"/>
          <w:szCs w:val="22"/>
          <w:lang w:val="cy-GB" w:eastAsia="en-US"/>
        </w:rPr>
      </w:pPr>
      <w:r w:rsidRPr="004E53F8">
        <w:rPr>
          <w:rFonts w:ascii="Verdana" w:hAnsi="Verdana" w:cs="Arial"/>
          <w:noProof/>
          <w:sz w:val="22"/>
          <w:szCs w:val="22"/>
        </w:rPr>
        <w:lastRenderedPageBreak/>
        <mc:AlternateContent>
          <mc:Choice Requires="wps">
            <w:drawing>
              <wp:anchor distT="0" distB="0" distL="114300" distR="114300" simplePos="0" relativeHeight="251656192" behindDoc="0" locked="0" layoutInCell="1" allowOverlap="1" wp14:anchorId="2A1E870C" wp14:editId="16144759">
                <wp:simplePos x="0" y="0"/>
                <wp:positionH relativeFrom="column">
                  <wp:posOffset>-352425</wp:posOffset>
                </wp:positionH>
                <wp:positionV relativeFrom="paragraph">
                  <wp:posOffset>125730</wp:posOffset>
                </wp:positionV>
                <wp:extent cx="6053455" cy="1104900"/>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104900"/>
                        </a:xfrm>
                        <a:prstGeom prst="rect">
                          <a:avLst/>
                        </a:prstGeom>
                        <a:solidFill>
                          <a:srgbClr val="FFFFFF"/>
                        </a:solidFill>
                        <a:ln w="9525">
                          <a:solidFill>
                            <a:srgbClr val="000000"/>
                          </a:solidFill>
                          <a:miter lim="800000"/>
                          <a:headEnd/>
                          <a:tailEnd/>
                        </a:ln>
                      </wps:spPr>
                      <wps:txbx>
                        <w:txbxContent>
                          <w:p w14:paraId="087DDEEF" w14:textId="0B9719CE" w:rsidR="007D216E" w:rsidRPr="00C1712D" w:rsidRDefault="009A48E1" w:rsidP="00D74142">
                            <w:pPr>
                              <w:shd w:val="clear" w:color="auto" w:fill="F2F2F2"/>
                              <w:jc w:val="both"/>
                              <w:rPr>
                                <w:rFonts w:ascii="Verdana" w:hAnsi="Verdana"/>
                                <w:b/>
                                <w:sz w:val="22"/>
                                <w:szCs w:val="22"/>
                                <w:lang w:val="cy-GB"/>
                              </w:rPr>
                            </w:pPr>
                            <w:r w:rsidRPr="00C1712D">
                              <w:rPr>
                                <w:rFonts w:ascii="Verdana" w:hAnsi="Verdana"/>
                                <w:b/>
                                <w:sz w:val="22"/>
                                <w:szCs w:val="22"/>
                                <w:lang w:val="cy-GB"/>
                              </w:rPr>
                              <w:t>Argymhelliad</w:t>
                            </w:r>
                            <w:r w:rsidR="007D216E" w:rsidRPr="00C1712D">
                              <w:rPr>
                                <w:rFonts w:ascii="Verdana" w:hAnsi="Verdana"/>
                                <w:b/>
                                <w:sz w:val="22"/>
                                <w:szCs w:val="22"/>
                                <w:lang w:val="cy-GB"/>
                              </w:rPr>
                              <w:t>:</w:t>
                            </w:r>
                          </w:p>
                          <w:p w14:paraId="2F28CCA7" w14:textId="77777777" w:rsidR="002C2F56" w:rsidRPr="000A1834" w:rsidRDefault="002C2F56" w:rsidP="002C2F56">
                            <w:pPr>
                              <w:shd w:val="clear" w:color="auto" w:fill="F2F2F2"/>
                              <w:jc w:val="both"/>
                              <w:rPr>
                                <w:rFonts w:ascii="Verdana" w:hAnsi="Verdana"/>
                                <w:sz w:val="22"/>
                                <w:szCs w:val="22"/>
                              </w:rPr>
                            </w:pPr>
                            <w:r>
                              <w:rPr>
                                <w:rFonts w:ascii="Verdana" w:hAnsi="Verdana"/>
                                <w:sz w:val="22"/>
                                <w:szCs w:val="22"/>
                                <w:lang w:val="cy-GB"/>
                              </w:rPr>
                              <w:t xml:space="preserve">Bod y Comisiynydd Heddlu a Throseddu yn cymeradwyo estyniad o chwe mis i ddyddiad diwedd y contract presennol ar gyfer y Cynllun Dargyfeirio Troseddwyr, gan ei ymestyn i 31 Mawrth 2025. Bydd hyn yn helpu i bennu'r gyllideb ac yn sicrhau na fyddai angen gwneud penderfyniadau allweddol yn ystod y cyfnod cyn yr etholiadau ar gyfer Tymor 4. </w:t>
                            </w:r>
                          </w:p>
                          <w:p w14:paraId="3EC5A2D1" w14:textId="77777777" w:rsidR="00230D82" w:rsidRPr="00C1712D" w:rsidRDefault="00230D82" w:rsidP="00D74142">
                            <w:pPr>
                              <w:shd w:val="clear" w:color="auto" w:fill="F2F2F2"/>
                              <w:jc w:val="both"/>
                              <w:rPr>
                                <w:rFonts w:ascii="Verdana" w:hAnsi="Verdana"/>
                                <w:b/>
                                <w:sz w:val="22"/>
                                <w:szCs w:val="22"/>
                                <w:lang w:val="cy-GB"/>
                              </w:rPr>
                            </w:pPr>
                          </w:p>
                          <w:p w14:paraId="5FDE2D12" w14:textId="77777777" w:rsidR="007D216E" w:rsidRPr="00C1712D"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margin-left:-27.75pt;margin-top:9.9pt;width:476.6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">
                <v:textbox>
                  <w:txbxContent>
                    <w:p w14:paraId="087DDEEF" w14:textId="0B9719CE" w:rsidR="007D216E" w:rsidRPr="00C1712D" w:rsidRDefault="009A48E1" w:rsidP="00D74142">
                      <w:pPr>
                        <w:shd w:val="clear" w:color="auto" w:fill="F2F2F2"/>
                        <w:jc w:val="both"/>
                        <w:rPr>
                          <w:rFonts w:ascii="Verdana" w:hAnsi="Verdana"/>
                          <w:b/>
                          <w:sz w:val="22"/>
                          <w:szCs w:val="22"/>
                          <w:lang w:val="cy-GB"/>
                        </w:rPr>
                      </w:pPr>
                      <w:r w:rsidRPr="00C1712D">
                        <w:rPr>
                          <w:rFonts w:ascii="Verdana" w:hAnsi="Verdana"/>
                          <w:b/>
                          <w:sz w:val="22"/>
                          <w:szCs w:val="22"/>
                          <w:lang w:val="cy-GB"/>
                        </w:rPr>
                        <w:t>Argymhelliad</w:t>
                      </w:r>
                      <w:r w:rsidR="007D216E" w:rsidRPr="00C1712D">
                        <w:rPr>
                          <w:rFonts w:ascii="Verdana" w:hAnsi="Verdana"/>
                          <w:b/>
                          <w:sz w:val="22"/>
                          <w:szCs w:val="22"/>
                          <w:lang w:val="cy-GB"/>
                        </w:rPr>
                        <w:t>:</w:t>
                      </w:r>
                    </w:p>
                    <w:p w14:paraId="2F28CCA7" w14:textId="77777777" w:rsidR="002C2F56" w:rsidRPr="000A1834" w:rsidRDefault="002C2F56" w:rsidP="002C2F56">
                      <w:pPr>
                        <w:shd w:val="clear" w:color="auto" w:fill="F2F2F2"/>
                        <w:jc w:val="both"/>
                        <w:rPr>
                          <w:rFonts w:ascii="Verdana" w:hAnsi="Verdana"/>
                          <w:sz w:val="22"/>
                          <w:szCs w:val="22"/>
                        </w:rPr>
                      </w:pPr>
                      <w:r>
                        <w:rPr>
                          <w:rFonts w:ascii="Verdana" w:hAnsi="Verdana"/>
                          <w:sz w:val="22"/>
                          <w:szCs w:val="22"/>
                          <w:lang w:val="cy-GB"/>
                        </w:rPr>
                        <w:t xml:space="preserve">Bod y Comisiynydd Heddlu a Throseddu yn cymeradwyo estyniad o chwe mis i ddyddiad diwedd y contract presennol ar gyfer y Cynllun Dargyfeirio Troseddwyr, gan ei ymestyn i 31 Mawrth 2025. Bydd hyn yn helpu i bennu'r gyllideb ac yn sicrhau na fyddai angen gwneud penderfyniadau allweddol yn ystod y cyfnod cyn yr etholiadau ar gyfer Tymor 4. </w:t>
                      </w:r>
                    </w:p>
                    <w:p w14:paraId="3EC5A2D1" w14:textId="77777777" w:rsidR="00230D82" w:rsidRPr="00C1712D" w:rsidRDefault="00230D82" w:rsidP="00D74142">
                      <w:pPr>
                        <w:shd w:val="clear" w:color="auto" w:fill="F2F2F2"/>
                        <w:jc w:val="both"/>
                        <w:rPr>
                          <w:rFonts w:ascii="Verdana" w:hAnsi="Verdana"/>
                          <w:b/>
                          <w:sz w:val="22"/>
                          <w:szCs w:val="22"/>
                          <w:lang w:val="cy-GB"/>
                        </w:rPr>
                      </w:pPr>
                    </w:p>
                    <w:p w14:paraId="5FDE2D12" w14:textId="77777777" w:rsidR="007D216E" w:rsidRPr="00C1712D" w:rsidRDefault="007D216E" w:rsidP="00D74142">
                      <w:pPr>
                        <w:shd w:val="clear" w:color="auto" w:fill="F2F2F2"/>
                        <w:jc w:val="both"/>
                        <w:rPr>
                          <w:rFonts w:ascii="Verdana" w:hAnsi="Verdana"/>
                          <w:b/>
                          <w:sz w:val="22"/>
                          <w:szCs w:val="22"/>
                          <w:lang w:val="cy-GB"/>
                        </w:rPr>
                      </w:pPr>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57216" behindDoc="0" locked="0" layoutInCell="1" allowOverlap="1" wp14:anchorId="6BD3FB11" wp14:editId="1E70E5FA">
                <wp:simplePos x="0" y="0"/>
                <wp:positionH relativeFrom="column">
                  <wp:posOffset>-397510</wp:posOffset>
                </wp:positionH>
                <wp:positionV relativeFrom="paragraph">
                  <wp:posOffset>1473200</wp:posOffset>
                </wp:positionV>
                <wp:extent cx="6064885" cy="137160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71600"/>
                        </a:xfrm>
                        <a:prstGeom prst="rect">
                          <a:avLst/>
                        </a:prstGeom>
                        <a:solidFill>
                          <a:srgbClr val="FFFFFF"/>
                        </a:solidFill>
                        <a:ln w="9525">
                          <a:solidFill>
                            <a:srgbClr val="000000"/>
                          </a:solidFill>
                          <a:miter lim="800000"/>
                          <a:headEnd/>
                          <a:tailEnd/>
                        </a:ln>
                      </wps:spPr>
                      <wps:txb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margin-left:-31.3pt;margin-top:116pt;width:477.5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K3HQ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">
                <v:textbox>
                  <w:txbxContent>
                    <w:p w14:paraId="53DD5B84" w14:textId="02FD83F8" w:rsid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52BC80EF" w14:textId="77777777" w:rsidR="00230D82" w:rsidRPr="009A48E1" w:rsidRDefault="00230D82" w:rsidP="009A48E1">
                      <w:pPr>
                        <w:shd w:val="clear" w:color="auto" w:fill="F2F2F2"/>
                        <w:jc w:val="both"/>
                        <w:rPr>
                          <w:rFonts w:ascii="Verdana" w:hAnsi="Verdana"/>
                          <w:b/>
                          <w:sz w:val="22"/>
                          <w:szCs w:val="20"/>
                          <w:lang w:val="cy-GB"/>
                        </w:rPr>
                      </w:pPr>
                    </w:p>
                    <w:p w14:paraId="7B50019F" w14:textId="24AB2160" w:rsidR="004E3B07" w:rsidRDefault="009A48E1" w:rsidP="009A48E1">
                      <w:pPr>
                        <w:shd w:val="clear" w:color="auto" w:fill="F2F2F2"/>
                        <w:jc w:val="both"/>
                        <w:rPr>
                          <w:rFonts w:ascii="Verdana" w:hAnsi="Verdana"/>
                          <w:sz w:val="22"/>
                          <w:szCs w:val="22"/>
                          <w:lang w:val="cy-GB"/>
                        </w:rPr>
                      </w:pPr>
                      <w:r w:rsidRPr="00230D82">
                        <w:rPr>
                          <w:rFonts w:ascii="Verdana" w:hAnsi="Verdana"/>
                          <w:sz w:val="22"/>
                          <w:szCs w:val="22"/>
                          <w:lang w:val="cy-GB"/>
                        </w:rPr>
                        <w:t xml:space="preserve">Cadarnhaf fy mod wedi ystyried a oes gennyf unrhyw ddiddordeb personol neu sy'n rhagfarnu yn y mater hwn a fy mod wedi gwneud y penderfyniad arfaethedig yn unol ag Egwyddorion </w:t>
                      </w:r>
                      <w:proofErr w:type="spellStart"/>
                      <w:r w:rsidRPr="00230D82">
                        <w:rPr>
                          <w:rFonts w:ascii="Verdana" w:hAnsi="Verdana"/>
                          <w:sz w:val="22"/>
                          <w:szCs w:val="22"/>
                          <w:lang w:val="cy-GB"/>
                        </w:rPr>
                        <w:t>Nolan</w:t>
                      </w:r>
                      <w:proofErr w:type="spellEnd"/>
                      <w:r w:rsidRPr="00230D82">
                        <w:rPr>
                          <w:rFonts w:ascii="Verdana" w:hAnsi="Verdana"/>
                          <w:sz w:val="22"/>
                          <w:szCs w:val="22"/>
                          <w:lang w:val="cy-GB"/>
                        </w:rPr>
                        <w:t xml:space="preserve"> ar gyfer Ymddygiad mewn Bywyd Cyhoeddus.</w:t>
                      </w:r>
                    </w:p>
                    <w:p w14:paraId="542C3478" w14:textId="77777777" w:rsidR="00230D82" w:rsidRPr="00230D82" w:rsidRDefault="00230D82" w:rsidP="009A48E1">
                      <w:pPr>
                        <w:shd w:val="clear" w:color="auto" w:fill="F2F2F2"/>
                        <w:jc w:val="both"/>
                        <w:rPr>
                          <w:rFonts w:ascii="Verdana" w:hAnsi="Verdana"/>
                          <w:sz w:val="22"/>
                          <w:szCs w:val="22"/>
                          <w:lang w:val="cy-GB"/>
                        </w:rPr>
                      </w:pPr>
                    </w:p>
                    <w:p w14:paraId="39A68D5F" w14:textId="12532D06" w:rsidR="007D216E" w:rsidRPr="00230D82" w:rsidRDefault="009A48E1" w:rsidP="00D74142">
                      <w:pPr>
                        <w:shd w:val="clear" w:color="auto" w:fill="F2F2F2"/>
                        <w:jc w:val="both"/>
                        <w:rPr>
                          <w:b/>
                          <w:sz w:val="22"/>
                          <w:szCs w:val="22"/>
                          <w:lang w:val="cy-GB"/>
                        </w:rPr>
                      </w:pPr>
                      <w:r w:rsidRPr="00230D82">
                        <w:rPr>
                          <w:rFonts w:ascii="Verdana" w:hAnsi="Verdana"/>
                          <w:sz w:val="22"/>
                          <w:szCs w:val="22"/>
                          <w:lang w:val="cy-GB"/>
                        </w:rPr>
                        <w:t>Rwy’n cymeradwyo’r cais uchod</w:t>
                      </w:r>
                      <w:r w:rsidR="00C71285" w:rsidRPr="00230D82">
                        <w:rPr>
                          <w:rFonts w:ascii="Verdana" w:hAnsi="Verdana"/>
                          <w:sz w:val="22"/>
                          <w:szCs w:val="22"/>
                          <w:lang w:val="cy-GB"/>
                        </w:rPr>
                        <w:t>.</w:t>
                      </w:r>
                      <w:r w:rsidR="007D216E" w:rsidRPr="00230D82">
                        <w:rPr>
                          <w:b/>
                          <w:sz w:val="22"/>
                          <w:szCs w:val="22"/>
                          <w:lang w:val="cy-GB"/>
                        </w:rPr>
                        <w:t xml:space="preserve"> </w:t>
                      </w:r>
                      <w:bookmarkStart w:id="1" w:name="cysill"/>
                      <w:bookmarkEnd w:id="1"/>
                    </w:p>
                  </w:txbxContent>
                </v:textbox>
              </v:shape>
            </w:pict>
          </mc:Fallback>
        </mc:AlternateContent>
      </w:r>
      <w:r w:rsidRPr="004E53F8">
        <w:rPr>
          <w:rFonts w:ascii="Verdana" w:hAnsi="Verdana" w:cs="Arial"/>
          <w:noProof/>
          <w:sz w:val="22"/>
          <w:szCs w:val="22"/>
        </w:rPr>
        <mc:AlternateContent>
          <mc:Choice Requires="wps">
            <w:drawing>
              <wp:anchor distT="0" distB="0" distL="114300" distR="114300" simplePos="0" relativeHeight="251658240" behindDoc="0" locked="0" layoutInCell="1" allowOverlap="1" wp14:anchorId="29CD3214" wp14:editId="6C02924C">
                <wp:simplePos x="0" y="0"/>
                <wp:positionH relativeFrom="column">
                  <wp:posOffset>-400050</wp:posOffset>
                </wp:positionH>
                <wp:positionV relativeFrom="paragraph">
                  <wp:posOffset>2907030</wp:posOffset>
                </wp:positionV>
                <wp:extent cx="6055360" cy="10477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047750"/>
                        </a:xfrm>
                        <a:prstGeom prst="rect">
                          <a:avLst/>
                        </a:prstGeom>
                        <a:solidFill>
                          <a:srgbClr val="FFFFFF"/>
                        </a:solidFill>
                        <a:ln w="9525">
                          <a:solidFill>
                            <a:srgbClr val="000000"/>
                          </a:solidFill>
                          <a:miter lim="800000"/>
                          <a:headEnd/>
                          <a:tailEnd/>
                        </a:ln>
                      </wps:spPr>
                      <wps:txbx>
                        <w:txbxContent>
                          <w:p w14:paraId="640D98A5" w14:textId="25F4780E"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362622">
                              <w:rPr>
                                <w:rFonts w:ascii="Verdana" w:hAnsi="Verdana"/>
                                <w:b/>
                                <w:sz w:val="22"/>
                                <w:szCs w:val="22"/>
                              </w:rPr>
                              <w:t xml:space="preserve"> </w:t>
                            </w:r>
                            <w:r w:rsidR="007D216E" w:rsidRPr="00234CD3">
                              <w:rPr>
                                <w:rFonts w:ascii="Verdana" w:hAnsi="Verdana"/>
                                <w:b/>
                                <w:sz w:val="22"/>
                                <w:szCs w:val="22"/>
                              </w:rPr>
                              <w:tab/>
                            </w:r>
                            <w:r w:rsidR="00A44722">
                              <w:rPr>
                                <w:noProof/>
                              </w:rPr>
                              <w:drawing>
                                <wp:inline distT="0" distB="0" distL="0" distR="0" wp14:anchorId="395785FE" wp14:editId="6DBC283A">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AC1ECB">
                              <w:rPr>
                                <w:rFonts w:ascii="Verdana" w:hAnsi="Verdana"/>
                                <w:b/>
                                <w:sz w:val="22"/>
                                <w:szCs w:val="22"/>
                              </w:rPr>
                              <w:t xml:space="preserve"> </w:t>
                            </w:r>
                            <w:r w:rsidR="00A44722">
                              <w:rPr>
                                <w:rFonts w:ascii="Verdana" w:hAnsi="Verdana"/>
                                <w:b/>
                                <w:sz w:val="22"/>
                                <w:szCs w:val="22"/>
                              </w:rPr>
                              <w:t>29.6.2023</w:t>
                            </w:r>
                          </w:p>
                          <w:p w14:paraId="78A5D837" w14:textId="52B1AF19" w:rsidR="007D216E" w:rsidRPr="00234CD3" w:rsidRDefault="007D216E" w:rsidP="00D74142">
                            <w:pPr>
                              <w:shd w:val="clear" w:color="auto" w:fill="F2F2F2"/>
                              <w:jc w:val="both"/>
                              <w:rPr>
                                <w:rFonts w:ascii="Verdana" w:hAnsi="Verdana"/>
                                <w:b/>
                                <w:sz w:val="22"/>
                                <w:szCs w:val="22"/>
                              </w:rPr>
                            </w:pPr>
                          </w:p>
                          <w:p w14:paraId="0D64B3DD" w14:textId="2EF4CB3F"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1.5pt;margin-top:228.9pt;width:476.8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">
                <v:textbox>
                  <w:txbxContent>
                    <w:p w14:paraId="640D98A5" w14:textId="25F4780E"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362622">
                        <w:rPr>
                          <w:rFonts w:ascii="Verdana" w:hAnsi="Verdana"/>
                          <w:b/>
                          <w:sz w:val="22"/>
                          <w:szCs w:val="22"/>
                        </w:rPr>
                        <w:t xml:space="preserve"> </w:t>
                      </w:r>
                      <w:r w:rsidR="007D216E" w:rsidRPr="00234CD3">
                        <w:rPr>
                          <w:rFonts w:ascii="Verdana" w:hAnsi="Verdana"/>
                          <w:b/>
                          <w:sz w:val="22"/>
                          <w:szCs w:val="22"/>
                        </w:rPr>
                        <w:tab/>
                      </w:r>
                      <w:r w:rsidR="00A44722">
                        <w:rPr>
                          <w:noProof/>
                        </w:rPr>
                        <w:drawing>
                          <wp:inline distT="0" distB="0" distL="0" distR="0" wp14:anchorId="395785FE" wp14:editId="6DBC283A">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AC1ECB">
                        <w:rPr>
                          <w:rFonts w:ascii="Verdana" w:hAnsi="Verdana"/>
                          <w:b/>
                          <w:sz w:val="22"/>
                          <w:szCs w:val="22"/>
                        </w:rPr>
                        <w:t xml:space="preserve"> </w:t>
                      </w:r>
                      <w:r w:rsidR="00A44722">
                        <w:rPr>
                          <w:rFonts w:ascii="Verdana" w:hAnsi="Verdana"/>
                          <w:b/>
                          <w:sz w:val="22"/>
                          <w:szCs w:val="22"/>
                        </w:rPr>
                        <w:t>29.6.2023</w:t>
                      </w:r>
                    </w:p>
                    <w:p w14:paraId="78A5D837" w14:textId="52B1AF19" w:rsidR="007D216E" w:rsidRPr="00234CD3" w:rsidRDefault="007D216E" w:rsidP="00D74142">
                      <w:pPr>
                        <w:shd w:val="clear" w:color="auto" w:fill="F2F2F2"/>
                        <w:jc w:val="both"/>
                        <w:rPr>
                          <w:rFonts w:ascii="Verdana" w:hAnsi="Verdana"/>
                          <w:b/>
                          <w:sz w:val="22"/>
                          <w:szCs w:val="22"/>
                        </w:rPr>
                      </w:pPr>
                    </w:p>
                    <w:p w14:paraId="0D64B3DD" w14:textId="2EF4CB3F" w:rsidR="007D216E" w:rsidRPr="00D41CA1" w:rsidRDefault="007D216E" w:rsidP="00D74142">
                      <w:pPr>
                        <w:shd w:val="clear" w:color="auto" w:fill="F2F2F2"/>
                        <w:jc w:val="both"/>
                        <w:rPr>
                          <w:b/>
                          <w:sz w:val="22"/>
                          <w:szCs w:val="22"/>
                        </w:rPr>
                      </w:pPr>
                    </w:p>
                  </w:txbxContent>
                </v:textbox>
              </v:shape>
            </w:pict>
          </mc:Fallback>
        </mc:AlternateContent>
      </w:r>
      <w:r w:rsidR="00230D82">
        <w:rPr>
          <w:rFonts w:ascii="Verdana" w:hAnsi="Verdana" w:cs="Arial"/>
          <w:sz w:val="22"/>
          <w:szCs w:val="22"/>
          <w:lang w:val="cy-GB"/>
        </w:rPr>
        <w:br w:type="page"/>
      </w:r>
    </w:p>
    <w:p w14:paraId="40B06E2F" w14:textId="65010461" w:rsidR="00305B91" w:rsidRPr="004E53F8" w:rsidRDefault="00305B91" w:rsidP="00526C32">
      <w:pPr>
        <w:pStyle w:val="Header"/>
        <w:rPr>
          <w:rFonts w:ascii="Verdana" w:hAnsi="Verdana" w:cs="Arial"/>
          <w:sz w:val="22"/>
          <w:szCs w:val="22"/>
          <w:lang w:val="cy-GB"/>
        </w:rPr>
      </w:pPr>
    </w:p>
    <w:sectPr w:rsidR="00305B91" w:rsidRPr="004E53F8" w:rsidSect="002B399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6584" w14:textId="77777777" w:rsidR="0075743F" w:rsidRDefault="0075743F">
      <w:r>
        <w:separator/>
      </w:r>
    </w:p>
  </w:endnote>
  <w:endnote w:type="continuationSeparator" w:id="0">
    <w:p w14:paraId="3D08552F" w14:textId="77777777" w:rsidR="0075743F" w:rsidRDefault="0075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C31B" w14:textId="77777777" w:rsidR="00CA0AB6" w:rsidRDefault="00CA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F3F" w14:textId="77777777" w:rsidR="00CA0AB6" w:rsidRDefault="00CA0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7AD0" w14:textId="77777777" w:rsidR="0075743F" w:rsidRDefault="0075743F">
      <w:r>
        <w:separator/>
      </w:r>
    </w:p>
  </w:footnote>
  <w:footnote w:type="continuationSeparator" w:id="0">
    <w:p w14:paraId="7501354A" w14:textId="77777777" w:rsidR="0075743F" w:rsidRDefault="0075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382" w14:textId="77777777" w:rsidR="00CA0AB6" w:rsidRDefault="00CA0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761899">
    <w:abstractNumId w:val="0"/>
  </w:num>
  <w:num w:numId="2" w16cid:durableId="663824873">
    <w:abstractNumId w:val="2"/>
  </w:num>
  <w:num w:numId="3" w16cid:durableId="362100832">
    <w:abstractNumId w:val="4"/>
  </w:num>
  <w:num w:numId="4" w16cid:durableId="609901666">
    <w:abstractNumId w:val="6"/>
  </w:num>
  <w:num w:numId="5" w16cid:durableId="1069378987">
    <w:abstractNumId w:val="3"/>
  </w:num>
  <w:num w:numId="6" w16cid:durableId="637610605">
    <w:abstractNumId w:val="1"/>
  </w:num>
  <w:num w:numId="7" w16cid:durableId="578098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15E"/>
    <w:rsid w:val="00034851"/>
    <w:rsid w:val="000627C3"/>
    <w:rsid w:val="00075BF3"/>
    <w:rsid w:val="000927EC"/>
    <w:rsid w:val="00097324"/>
    <w:rsid w:val="000A1834"/>
    <w:rsid w:val="000C2D83"/>
    <w:rsid w:val="000C4603"/>
    <w:rsid w:val="000E0963"/>
    <w:rsid w:val="000E4E56"/>
    <w:rsid w:val="000F767B"/>
    <w:rsid w:val="00101AB8"/>
    <w:rsid w:val="00101EF1"/>
    <w:rsid w:val="001067A0"/>
    <w:rsid w:val="00134258"/>
    <w:rsid w:val="00153EC0"/>
    <w:rsid w:val="0015650E"/>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2B92"/>
    <w:rsid w:val="00234CD3"/>
    <w:rsid w:val="0024102D"/>
    <w:rsid w:val="002522A6"/>
    <w:rsid w:val="0025325F"/>
    <w:rsid w:val="002540AD"/>
    <w:rsid w:val="00254C50"/>
    <w:rsid w:val="00292795"/>
    <w:rsid w:val="002B3999"/>
    <w:rsid w:val="002C2F56"/>
    <w:rsid w:val="002D1291"/>
    <w:rsid w:val="002D4BDB"/>
    <w:rsid w:val="002F7C2A"/>
    <w:rsid w:val="0030378E"/>
    <w:rsid w:val="00305B91"/>
    <w:rsid w:val="00362622"/>
    <w:rsid w:val="00376A20"/>
    <w:rsid w:val="003A0843"/>
    <w:rsid w:val="003C6E64"/>
    <w:rsid w:val="003E1C06"/>
    <w:rsid w:val="00402E5E"/>
    <w:rsid w:val="00417873"/>
    <w:rsid w:val="004204E8"/>
    <w:rsid w:val="00434BA5"/>
    <w:rsid w:val="004649B6"/>
    <w:rsid w:val="00470DA6"/>
    <w:rsid w:val="004732EF"/>
    <w:rsid w:val="00490399"/>
    <w:rsid w:val="004A51E4"/>
    <w:rsid w:val="004A62B8"/>
    <w:rsid w:val="004A6FA0"/>
    <w:rsid w:val="004A7E79"/>
    <w:rsid w:val="004D4CDB"/>
    <w:rsid w:val="004E3B07"/>
    <w:rsid w:val="004E53F8"/>
    <w:rsid w:val="004F078C"/>
    <w:rsid w:val="004F7A0B"/>
    <w:rsid w:val="004F7C74"/>
    <w:rsid w:val="005023E0"/>
    <w:rsid w:val="00503932"/>
    <w:rsid w:val="0052673F"/>
    <w:rsid w:val="00526C32"/>
    <w:rsid w:val="00560776"/>
    <w:rsid w:val="00582705"/>
    <w:rsid w:val="00582F51"/>
    <w:rsid w:val="00585DDF"/>
    <w:rsid w:val="00591635"/>
    <w:rsid w:val="00594016"/>
    <w:rsid w:val="005C1DC3"/>
    <w:rsid w:val="005C6277"/>
    <w:rsid w:val="005C7A6D"/>
    <w:rsid w:val="005E7D6B"/>
    <w:rsid w:val="006201A4"/>
    <w:rsid w:val="0062481E"/>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5743F"/>
    <w:rsid w:val="00780BEF"/>
    <w:rsid w:val="00797DE7"/>
    <w:rsid w:val="007A784A"/>
    <w:rsid w:val="007B7A45"/>
    <w:rsid w:val="007C44CE"/>
    <w:rsid w:val="007D1483"/>
    <w:rsid w:val="007D216E"/>
    <w:rsid w:val="007F3DFA"/>
    <w:rsid w:val="0086385D"/>
    <w:rsid w:val="00895D03"/>
    <w:rsid w:val="008A2F9D"/>
    <w:rsid w:val="008B3669"/>
    <w:rsid w:val="008E4395"/>
    <w:rsid w:val="00905065"/>
    <w:rsid w:val="0091122F"/>
    <w:rsid w:val="00911995"/>
    <w:rsid w:val="009167E8"/>
    <w:rsid w:val="00917904"/>
    <w:rsid w:val="00930C2F"/>
    <w:rsid w:val="00967551"/>
    <w:rsid w:val="00976A97"/>
    <w:rsid w:val="00987EE4"/>
    <w:rsid w:val="009A48E1"/>
    <w:rsid w:val="009B4550"/>
    <w:rsid w:val="009C7386"/>
    <w:rsid w:val="009C7896"/>
    <w:rsid w:val="009D149D"/>
    <w:rsid w:val="009E34DF"/>
    <w:rsid w:val="00A164E6"/>
    <w:rsid w:val="00A17F25"/>
    <w:rsid w:val="00A2798D"/>
    <w:rsid w:val="00A352CD"/>
    <w:rsid w:val="00A44722"/>
    <w:rsid w:val="00A47520"/>
    <w:rsid w:val="00A5047D"/>
    <w:rsid w:val="00A5318E"/>
    <w:rsid w:val="00A80479"/>
    <w:rsid w:val="00A8774C"/>
    <w:rsid w:val="00A87B70"/>
    <w:rsid w:val="00AB101A"/>
    <w:rsid w:val="00AC11D0"/>
    <w:rsid w:val="00AC1ECB"/>
    <w:rsid w:val="00AC59E7"/>
    <w:rsid w:val="00AF1DB3"/>
    <w:rsid w:val="00AF3824"/>
    <w:rsid w:val="00B115A3"/>
    <w:rsid w:val="00B11C5A"/>
    <w:rsid w:val="00B12650"/>
    <w:rsid w:val="00B13CAE"/>
    <w:rsid w:val="00B7233B"/>
    <w:rsid w:val="00B80276"/>
    <w:rsid w:val="00B95876"/>
    <w:rsid w:val="00BA5B29"/>
    <w:rsid w:val="00BC5416"/>
    <w:rsid w:val="00BD4252"/>
    <w:rsid w:val="00BF17B0"/>
    <w:rsid w:val="00C05BC1"/>
    <w:rsid w:val="00C1712D"/>
    <w:rsid w:val="00C26AA2"/>
    <w:rsid w:val="00C303B3"/>
    <w:rsid w:val="00C52E33"/>
    <w:rsid w:val="00C71285"/>
    <w:rsid w:val="00C74225"/>
    <w:rsid w:val="00C829FC"/>
    <w:rsid w:val="00C83FC9"/>
    <w:rsid w:val="00CA0AB6"/>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29C5"/>
    <w:rsid w:val="00D74142"/>
    <w:rsid w:val="00D76234"/>
    <w:rsid w:val="00D8435E"/>
    <w:rsid w:val="00D92446"/>
    <w:rsid w:val="00DB150E"/>
    <w:rsid w:val="00DC158F"/>
    <w:rsid w:val="00DD4A17"/>
    <w:rsid w:val="00DE55CF"/>
    <w:rsid w:val="00DF23DF"/>
    <w:rsid w:val="00E039BC"/>
    <w:rsid w:val="00E22B96"/>
    <w:rsid w:val="00E41D2D"/>
    <w:rsid w:val="00E42BC4"/>
    <w:rsid w:val="00E73653"/>
    <w:rsid w:val="00E85805"/>
    <w:rsid w:val="00EA5603"/>
    <w:rsid w:val="00EB1184"/>
    <w:rsid w:val="00EE196E"/>
    <w:rsid w:val="00F07098"/>
    <w:rsid w:val="00F177CA"/>
    <w:rsid w:val="00F3051F"/>
    <w:rsid w:val="00F34393"/>
    <w:rsid w:val="00F46FF5"/>
    <w:rsid w:val="00F603B7"/>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9C5"/>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873D-8709-4253-A6E1-BA400932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A7B0FDB0-596F-45EA-A29A-D9F89552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Words>
  <Characters>97</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4</cp:revision>
  <cp:lastPrinted>2012-11-13T13:35:00Z</cp:lastPrinted>
  <dcterms:created xsi:type="dcterms:W3CDTF">2023-06-28T15:45:00Z</dcterms:created>
  <dcterms:modified xsi:type="dcterms:W3CDTF">2024-02-16T17:07:00Z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2022-02-23T11:40:12Z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e1992595-2c2d-4f14-ad56-cbb049b0e2df</vt:lpwstr>
  </property>
  <property fmtid="{D5CDD505-2E9C-101B-9397-08002B2CF9AE}" pid="12" name="MSIP_Label_7beefdff-6834-454f-be00-a68b5bc5f471_ContentBits">
    <vt:lpwstr>0</vt:lpwstr>
  </property>
</Properties>
</file>