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1ACD132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w:t>
                            </w:r>
                            <w:r w:rsidR="005A4445">
                              <w:rPr>
                                <w:rFonts w:ascii="Verdana" w:hAnsi="Verdana"/>
                                <w:sz w:val="22"/>
                                <w:szCs w:val="22"/>
                                <w:lang w:val="cy-GB"/>
                              </w:rPr>
                              <w:t>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1ACD132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w:t>
                      </w:r>
                      <w:r w:rsidR="005A4445">
                        <w:rPr>
                          <w:rFonts w:ascii="Verdana" w:hAnsi="Verdana"/>
                          <w:sz w:val="22"/>
                          <w:szCs w:val="22"/>
                          <w:lang w:val="cy-GB"/>
                        </w:rPr>
                        <w:t>85</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Pr="00673D53">
                              <w:rPr>
                                <w:rFonts w:ascii="Verdana" w:hAnsi="Verdana"/>
                                <w:b/>
                                <w:bCs/>
                                <w:sz w:val="22"/>
                                <w:szCs w:val="22"/>
                              </w:rPr>
                              <w:t>Arferol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Pr="00673D53">
                        <w:rPr>
                          <w:rFonts w:ascii="Verdana" w:hAnsi="Verdana"/>
                          <w:b/>
                          <w:bCs/>
                          <w:sz w:val="22"/>
                          <w:szCs w:val="22"/>
                        </w:rPr>
                        <w:t>Arferol</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5A4097C6"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1E71C8">
                              <w:rPr>
                                <w:rFonts w:ascii="Verdana" w:hAnsi="Verdana"/>
                                <w:b/>
                                <w:sz w:val="22"/>
                                <w:szCs w:val="22"/>
                              </w:rPr>
                              <w:t>Adolygu</w:t>
                            </w:r>
                            <w:proofErr w:type="spellEnd"/>
                            <w:r w:rsidR="001E71C8">
                              <w:rPr>
                                <w:rFonts w:ascii="Verdana" w:hAnsi="Verdana"/>
                                <w:b/>
                                <w:sz w:val="22"/>
                                <w:szCs w:val="22"/>
                              </w:rPr>
                              <w:t xml:space="preserve"> </w:t>
                            </w:r>
                            <w:proofErr w:type="spellStart"/>
                            <w:r w:rsidR="001E71C8">
                              <w:rPr>
                                <w:rFonts w:ascii="Verdana" w:hAnsi="Verdana"/>
                                <w:b/>
                                <w:sz w:val="22"/>
                                <w:szCs w:val="22"/>
                              </w:rPr>
                              <w:t>Cylch</w:t>
                            </w:r>
                            <w:proofErr w:type="spellEnd"/>
                            <w:r w:rsidR="001E71C8">
                              <w:rPr>
                                <w:rFonts w:ascii="Verdana" w:hAnsi="Verdana"/>
                                <w:b/>
                                <w:sz w:val="22"/>
                                <w:szCs w:val="22"/>
                              </w:rPr>
                              <w:t xml:space="preserve"> </w:t>
                            </w:r>
                            <w:proofErr w:type="spellStart"/>
                            <w:r w:rsidR="001E71C8">
                              <w:rPr>
                                <w:rFonts w:ascii="Verdana" w:hAnsi="Verdana"/>
                                <w:b/>
                                <w:sz w:val="22"/>
                                <w:szCs w:val="22"/>
                              </w:rPr>
                              <w:t>Gorchwyl</w:t>
                            </w:r>
                            <w:proofErr w:type="spellEnd"/>
                            <w:r w:rsidR="001E71C8">
                              <w:rPr>
                                <w:rFonts w:ascii="Verdana" w:hAnsi="Verdana"/>
                                <w:b/>
                                <w:sz w:val="22"/>
                                <w:szCs w:val="22"/>
                              </w:rPr>
                              <w:t xml:space="preserve"> y Panel </w:t>
                            </w:r>
                            <w:proofErr w:type="spellStart"/>
                            <w:r w:rsidR="001E71C8">
                              <w:rPr>
                                <w:rFonts w:ascii="Verdana" w:hAnsi="Verdana"/>
                                <w:b/>
                                <w:sz w:val="22"/>
                                <w:szCs w:val="22"/>
                              </w:rPr>
                              <w:t>Gwarediadau</w:t>
                            </w:r>
                            <w:proofErr w:type="spellEnd"/>
                            <w:r w:rsidR="001E71C8">
                              <w:rPr>
                                <w:rFonts w:ascii="Verdana" w:hAnsi="Verdana"/>
                                <w:b/>
                                <w:sz w:val="22"/>
                                <w:szCs w:val="22"/>
                              </w:rPr>
                              <w:t xml:space="preserve"> y Tu Allan </w:t>
                            </w:r>
                            <w:proofErr w:type="spellStart"/>
                            <w:r w:rsidR="001E71C8">
                              <w:rPr>
                                <w:rFonts w:ascii="Verdana" w:hAnsi="Verdana"/>
                                <w:b/>
                                <w:sz w:val="22"/>
                                <w:szCs w:val="22"/>
                              </w:rPr>
                              <w:t>i’r</w:t>
                            </w:r>
                            <w:proofErr w:type="spellEnd"/>
                            <w:r w:rsidR="001E71C8">
                              <w:rPr>
                                <w:rFonts w:ascii="Verdana" w:hAnsi="Verdana"/>
                                <w:b/>
                                <w:sz w:val="22"/>
                                <w:szCs w:val="22"/>
                              </w:rPr>
                              <w:t xml:space="preserve"> </w:t>
                            </w:r>
                            <w:proofErr w:type="spellStart"/>
                            <w:r w:rsidR="001E71C8">
                              <w:rPr>
                                <w:rFonts w:ascii="Verdana" w:hAnsi="Verdana"/>
                                <w:b/>
                                <w:sz w:val="22"/>
                                <w:szCs w:val="22"/>
                              </w:rPr>
                              <w:t>Llys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5A4097C6"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1E71C8">
                        <w:rPr>
                          <w:rFonts w:ascii="Verdana" w:hAnsi="Verdana"/>
                          <w:b/>
                          <w:sz w:val="22"/>
                          <w:szCs w:val="22"/>
                        </w:rPr>
                        <w:t>Adolygu</w:t>
                      </w:r>
                      <w:proofErr w:type="spellEnd"/>
                      <w:r w:rsidR="001E71C8">
                        <w:rPr>
                          <w:rFonts w:ascii="Verdana" w:hAnsi="Verdana"/>
                          <w:b/>
                          <w:sz w:val="22"/>
                          <w:szCs w:val="22"/>
                        </w:rPr>
                        <w:t xml:space="preserve"> </w:t>
                      </w:r>
                      <w:proofErr w:type="spellStart"/>
                      <w:r w:rsidR="001E71C8">
                        <w:rPr>
                          <w:rFonts w:ascii="Verdana" w:hAnsi="Verdana"/>
                          <w:b/>
                          <w:sz w:val="22"/>
                          <w:szCs w:val="22"/>
                        </w:rPr>
                        <w:t>Cylch</w:t>
                      </w:r>
                      <w:proofErr w:type="spellEnd"/>
                      <w:r w:rsidR="001E71C8">
                        <w:rPr>
                          <w:rFonts w:ascii="Verdana" w:hAnsi="Verdana"/>
                          <w:b/>
                          <w:sz w:val="22"/>
                          <w:szCs w:val="22"/>
                        </w:rPr>
                        <w:t xml:space="preserve"> </w:t>
                      </w:r>
                      <w:proofErr w:type="spellStart"/>
                      <w:r w:rsidR="001E71C8">
                        <w:rPr>
                          <w:rFonts w:ascii="Verdana" w:hAnsi="Verdana"/>
                          <w:b/>
                          <w:sz w:val="22"/>
                          <w:szCs w:val="22"/>
                        </w:rPr>
                        <w:t>Gorchwyl</w:t>
                      </w:r>
                      <w:proofErr w:type="spellEnd"/>
                      <w:r w:rsidR="001E71C8">
                        <w:rPr>
                          <w:rFonts w:ascii="Verdana" w:hAnsi="Verdana"/>
                          <w:b/>
                          <w:sz w:val="22"/>
                          <w:szCs w:val="22"/>
                        </w:rPr>
                        <w:t xml:space="preserve"> y Panel </w:t>
                      </w:r>
                      <w:proofErr w:type="spellStart"/>
                      <w:r w:rsidR="001E71C8">
                        <w:rPr>
                          <w:rFonts w:ascii="Verdana" w:hAnsi="Verdana"/>
                          <w:b/>
                          <w:sz w:val="22"/>
                          <w:szCs w:val="22"/>
                        </w:rPr>
                        <w:t>Gwarediadau</w:t>
                      </w:r>
                      <w:proofErr w:type="spellEnd"/>
                      <w:r w:rsidR="001E71C8">
                        <w:rPr>
                          <w:rFonts w:ascii="Verdana" w:hAnsi="Verdana"/>
                          <w:b/>
                          <w:sz w:val="22"/>
                          <w:szCs w:val="22"/>
                        </w:rPr>
                        <w:t xml:space="preserve"> y Tu Allan </w:t>
                      </w:r>
                      <w:proofErr w:type="spellStart"/>
                      <w:r w:rsidR="001E71C8">
                        <w:rPr>
                          <w:rFonts w:ascii="Verdana" w:hAnsi="Verdana"/>
                          <w:b/>
                          <w:sz w:val="22"/>
                          <w:szCs w:val="22"/>
                        </w:rPr>
                        <w:t>i’r</w:t>
                      </w:r>
                      <w:proofErr w:type="spellEnd"/>
                      <w:r w:rsidR="001E71C8">
                        <w:rPr>
                          <w:rFonts w:ascii="Verdana" w:hAnsi="Verdana"/>
                          <w:b/>
                          <w:sz w:val="22"/>
                          <w:szCs w:val="22"/>
                        </w:rPr>
                        <w:t xml:space="preserve"> </w:t>
                      </w:r>
                      <w:proofErr w:type="spellStart"/>
                      <w:r w:rsidR="001E71C8">
                        <w:rPr>
                          <w:rFonts w:ascii="Verdana" w:hAnsi="Verdana"/>
                          <w:b/>
                          <w:sz w:val="22"/>
                          <w:szCs w:val="22"/>
                        </w:rPr>
                        <w:t>Llys</w:t>
                      </w:r>
                      <w:proofErr w:type="spellEnd"/>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32DCF94C"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1E71C8">
                              <w:rPr>
                                <w:rFonts w:ascii="Verdana" w:hAnsi="Verdana"/>
                                <w:b/>
                                <w:sz w:val="22"/>
                                <w:szCs w:val="22"/>
                              </w:rPr>
                              <w:t>Craffu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32DCF94C"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1E71C8">
                        <w:rPr>
                          <w:rFonts w:ascii="Verdana" w:hAnsi="Verdana"/>
                          <w:b/>
                          <w:sz w:val="22"/>
                          <w:szCs w:val="22"/>
                        </w:rPr>
                        <w:t>Craffu</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1E71C8" w:rsidRDefault="004E53F8" w:rsidP="00D74142">
                            <w:pPr>
                              <w:shd w:val="clear" w:color="auto" w:fill="F2F2F2"/>
                              <w:jc w:val="both"/>
                              <w:rPr>
                                <w:rFonts w:ascii="Verdana" w:hAnsi="Verdana"/>
                                <w:b/>
                                <w:sz w:val="22"/>
                                <w:szCs w:val="22"/>
                                <w:lang w:val="cy-GB"/>
                              </w:rPr>
                            </w:pPr>
                            <w:r w:rsidRPr="001E71C8">
                              <w:rPr>
                                <w:rFonts w:ascii="Verdana" w:hAnsi="Verdana"/>
                                <w:b/>
                                <w:sz w:val="22"/>
                                <w:szCs w:val="22"/>
                                <w:lang w:val="cy-GB"/>
                              </w:rPr>
                              <w:t>Crynodeb Gweithredol:</w:t>
                            </w:r>
                          </w:p>
                          <w:p w14:paraId="5E3E013F" w14:textId="77777777" w:rsidR="00DB150E" w:rsidRPr="001E71C8" w:rsidRDefault="00DB150E" w:rsidP="00D74142">
                            <w:pPr>
                              <w:shd w:val="clear" w:color="auto" w:fill="F2F2F2"/>
                              <w:jc w:val="both"/>
                              <w:rPr>
                                <w:rFonts w:ascii="Verdana" w:hAnsi="Verdana"/>
                                <w:b/>
                                <w:sz w:val="22"/>
                                <w:szCs w:val="22"/>
                                <w:lang w:val="cy-GB"/>
                              </w:rPr>
                            </w:pPr>
                          </w:p>
                          <w:p w14:paraId="607A2F40" w14:textId="47C9DD72" w:rsidR="001E71C8" w:rsidRPr="001E71C8" w:rsidRDefault="001E71C8" w:rsidP="001E71C8">
                            <w:pPr>
                              <w:shd w:val="clear" w:color="auto" w:fill="F2F2F2"/>
                              <w:jc w:val="both"/>
                              <w:rPr>
                                <w:rFonts w:ascii="Verdana" w:hAnsi="Verdana"/>
                                <w:bCs/>
                                <w:sz w:val="22"/>
                                <w:szCs w:val="22"/>
                                <w:lang w:val="cy-GB"/>
                              </w:rPr>
                            </w:pPr>
                            <w:r>
                              <w:rPr>
                                <w:rFonts w:ascii="Verdana" w:hAnsi="Verdana"/>
                                <w:bCs/>
                                <w:sz w:val="22"/>
                                <w:szCs w:val="22"/>
                                <w:lang w:val="cy-GB"/>
                              </w:rPr>
                              <w:t xml:space="preserve">Mae’r penderfyniad hwn yn ymwneud </w:t>
                            </w:r>
                            <w:r w:rsidRPr="001E71C8">
                              <w:rPr>
                                <w:rFonts w:ascii="Calibri" w:hAnsi="Calibri" w:cs="Calibri"/>
                                <w:bCs/>
                                <w:sz w:val="22"/>
                                <w:szCs w:val="22"/>
                                <w:lang w:val="cy-GB"/>
                              </w:rPr>
                              <w:t>â</w:t>
                            </w:r>
                            <w:r>
                              <w:rPr>
                                <w:rFonts w:ascii="Verdana" w:hAnsi="Verdana"/>
                                <w:bCs/>
                                <w:sz w:val="22"/>
                                <w:szCs w:val="22"/>
                                <w:lang w:val="cy-GB"/>
                              </w:rPr>
                              <w:t xml:space="preserve">’r adolygiad </w:t>
                            </w:r>
                            <w:r w:rsidR="00427A79">
                              <w:rPr>
                                <w:rFonts w:ascii="Verdana" w:hAnsi="Verdana"/>
                                <w:bCs/>
                                <w:sz w:val="22"/>
                                <w:szCs w:val="22"/>
                                <w:lang w:val="cy-GB"/>
                              </w:rPr>
                              <w:t xml:space="preserve">blynyddol </w:t>
                            </w:r>
                            <w:r>
                              <w:rPr>
                                <w:rFonts w:ascii="Verdana" w:hAnsi="Verdana"/>
                                <w:bCs/>
                                <w:sz w:val="22"/>
                                <w:szCs w:val="22"/>
                                <w:lang w:val="cy-GB"/>
                              </w:rPr>
                              <w:t>o</w:t>
                            </w:r>
                            <w:r w:rsidR="00427A79">
                              <w:rPr>
                                <w:rFonts w:ascii="Verdana" w:hAnsi="Verdana"/>
                                <w:bCs/>
                                <w:sz w:val="22"/>
                                <w:szCs w:val="22"/>
                                <w:lang w:val="cy-GB"/>
                              </w:rPr>
                              <w:t>’r</w:t>
                            </w:r>
                            <w:r>
                              <w:rPr>
                                <w:rFonts w:ascii="Verdana" w:hAnsi="Verdana"/>
                                <w:bCs/>
                                <w:sz w:val="22"/>
                                <w:szCs w:val="22"/>
                                <w:lang w:val="cy-GB"/>
                              </w:rPr>
                              <w:t xml:space="preserve"> gylch gorchwyl y Panel Gwarediadau y Tu Allan i’r Llys. Mae newidiadau’n cynnwys: </w:t>
                            </w:r>
                          </w:p>
                          <w:p w14:paraId="24D82C48" w14:textId="77777777" w:rsidR="001E71C8" w:rsidRPr="001E71C8" w:rsidRDefault="001E71C8" w:rsidP="001E71C8">
                            <w:pPr>
                              <w:shd w:val="clear" w:color="auto" w:fill="F2F2F2"/>
                              <w:jc w:val="both"/>
                              <w:rPr>
                                <w:rFonts w:ascii="Verdana" w:hAnsi="Verdana"/>
                                <w:bCs/>
                                <w:sz w:val="22"/>
                                <w:szCs w:val="22"/>
                                <w:lang w:val="cy-GB"/>
                              </w:rPr>
                            </w:pPr>
                          </w:p>
                          <w:p w14:paraId="4A7386B6" w14:textId="62AB2BDC" w:rsidR="001E71C8" w:rsidRPr="001E71C8" w:rsidRDefault="001E71C8" w:rsidP="001E71C8">
                            <w:pPr>
                              <w:numPr>
                                <w:ilvl w:val="0"/>
                                <w:numId w:val="10"/>
                              </w:numPr>
                              <w:shd w:val="clear" w:color="auto" w:fill="F2F2F2"/>
                              <w:jc w:val="both"/>
                              <w:rPr>
                                <w:rFonts w:ascii="Verdana" w:hAnsi="Verdana"/>
                                <w:bCs/>
                                <w:sz w:val="22"/>
                                <w:szCs w:val="22"/>
                                <w:lang w:val="cy-GB"/>
                              </w:rPr>
                            </w:pPr>
                            <w:r>
                              <w:rPr>
                                <w:rFonts w:ascii="Verdana" w:hAnsi="Verdana"/>
                                <w:bCs/>
                                <w:sz w:val="22"/>
                                <w:szCs w:val="22"/>
                                <w:lang w:val="cy-GB"/>
                              </w:rPr>
                              <w:t xml:space="preserve">Ychwanegwyd gwybodaeth ychwanegol am nifer yr achosion a adolygir o fewn pob cyfarfod. </w:t>
                            </w:r>
                          </w:p>
                          <w:p w14:paraId="4D03D380" w14:textId="28F5BC4F" w:rsidR="001E71C8" w:rsidRPr="001E71C8" w:rsidRDefault="001E71C8" w:rsidP="001E71C8">
                            <w:pPr>
                              <w:numPr>
                                <w:ilvl w:val="0"/>
                                <w:numId w:val="10"/>
                              </w:numPr>
                              <w:shd w:val="clear" w:color="auto" w:fill="F2F2F2"/>
                              <w:jc w:val="both"/>
                              <w:rPr>
                                <w:rFonts w:ascii="Verdana" w:hAnsi="Verdana"/>
                                <w:bCs/>
                                <w:sz w:val="22"/>
                                <w:szCs w:val="22"/>
                                <w:lang w:val="cy-GB"/>
                              </w:rPr>
                            </w:pPr>
                            <w:r>
                              <w:rPr>
                                <w:rFonts w:ascii="Verdana" w:hAnsi="Verdana"/>
                                <w:bCs/>
                                <w:sz w:val="22"/>
                                <w:szCs w:val="22"/>
                                <w:lang w:val="cy-GB"/>
                              </w:rPr>
                              <w:t xml:space="preserve">Ychwanegwyd cynrychiolydd o Wasanaeth Llysoedd a Thribiwnlysoedd EF i aelodaeth y Panel. </w:t>
                            </w:r>
                          </w:p>
                          <w:p w14:paraId="0BC2C94C" w14:textId="52B9A603" w:rsidR="00DB150E" w:rsidRPr="006C7964" w:rsidRDefault="006C7964" w:rsidP="00D74142">
                            <w:pPr>
                              <w:shd w:val="clear" w:color="auto" w:fill="F2F2F2"/>
                              <w:jc w:val="both"/>
                              <w:rPr>
                                <w:rFonts w:ascii="Verdana" w:hAnsi="Verdana"/>
                                <w:bCs/>
                                <w:sz w:val="22"/>
                                <w:szCs w:val="22"/>
                                <w:lang w:val="cy-GB"/>
                              </w:rPr>
                            </w:pPr>
                            <w:hyperlink r:id="rId11" w:history="1">
                              <w:r w:rsidRPr="006C7964">
                                <w:rPr>
                                  <w:rStyle w:val="Hyperlink"/>
                                  <w:rFonts w:ascii="Verdana" w:hAnsi="Verdana"/>
                                  <w:bCs/>
                                  <w:sz w:val="22"/>
                                  <w:szCs w:val="22"/>
                                  <w:lang w:val="cy-GB"/>
                                </w:rPr>
                                <w:t>Cliciwch yma am gopi o’r gylch gorchwyl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1E71C8" w:rsidRDefault="004E53F8" w:rsidP="00D74142">
                      <w:pPr>
                        <w:shd w:val="clear" w:color="auto" w:fill="F2F2F2"/>
                        <w:jc w:val="both"/>
                        <w:rPr>
                          <w:rFonts w:ascii="Verdana" w:hAnsi="Verdana"/>
                          <w:b/>
                          <w:sz w:val="22"/>
                          <w:szCs w:val="22"/>
                          <w:lang w:val="cy-GB"/>
                        </w:rPr>
                      </w:pPr>
                      <w:r w:rsidRPr="001E71C8">
                        <w:rPr>
                          <w:rFonts w:ascii="Verdana" w:hAnsi="Verdana"/>
                          <w:b/>
                          <w:sz w:val="22"/>
                          <w:szCs w:val="22"/>
                          <w:lang w:val="cy-GB"/>
                        </w:rPr>
                        <w:t>Crynodeb Gweithredol:</w:t>
                      </w:r>
                    </w:p>
                    <w:p w14:paraId="5E3E013F" w14:textId="77777777" w:rsidR="00DB150E" w:rsidRPr="001E71C8" w:rsidRDefault="00DB150E" w:rsidP="00D74142">
                      <w:pPr>
                        <w:shd w:val="clear" w:color="auto" w:fill="F2F2F2"/>
                        <w:jc w:val="both"/>
                        <w:rPr>
                          <w:rFonts w:ascii="Verdana" w:hAnsi="Verdana"/>
                          <w:b/>
                          <w:sz w:val="22"/>
                          <w:szCs w:val="22"/>
                          <w:lang w:val="cy-GB"/>
                        </w:rPr>
                      </w:pPr>
                    </w:p>
                    <w:p w14:paraId="607A2F40" w14:textId="47C9DD72" w:rsidR="001E71C8" w:rsidRPr="001E71C8" w:rsidRDefault="001E71C8" w:rsidP="001E71C8">
                      <w:pPr>
                        <w:shd w:val="clear" w:color="auto" w:fill="F2F2F2"/>
                        <w:jc w:val="both"/>
                        <w:rPr>
                          <w:rFonts w:ascii="Verdana" w:hAnsi="Verdana"/>
                          <w:bCs/>
                          <w:sz w:val="22"/>
                          <w:szCs w:val="22"/>
                          <w:lang w:val="cy-GB"/>
                        </w:rPr>
                      </w:pPr>
                      <w:r>
                        <w:rPr>
                          <w:rFonts w:ascii="Verdana" w:hAnsi="Verdana"/>
                          <w:bCs/>
                          <w:sz w:val="22"/>
                          <w:szCs w:val="22"/>
                          <w:lang w:val="cy-GB"/>
                        </w:rPr>
                        <w:t xml:space="preserve">Mae’r penderfyniad hwn yn ymwneud </w:t>
                      </w:r>
                      <w:r w:rsidRPr="001E71C8">
                        <w:rPr>
                          <w:rFonts w:ascii="Calibri" w:hAnsi="Calibri" w:cs="Calibri"/>
                          <w:bCs/>
                          <w:sz w:val="22"/>
                          <w:szCs w:val="22"/>
                          <w:lang w:val="cy-GB"/>
                        </w:rPr>
                        <w:t>â</w:t>
                      </w:r>
                      <w:r>
                        <w:rPr>
                          <w:rFonts w:ascii="Verdana" w:hAnsi="Verdana"/>
                          <w:bCs/>
                          <w:sz w:val="22"/>
                          <w:szCs w:val="22"/>
                          <w:lang w:val="cy-GB"/>
                        </w:rPr>
                        <w:t xml:space="preserve">’r adolygiad </w:t>
                      </w:r>
                      <w:r w:rsidR="00427A79">
                        <w:rPr>
                          <w:rFonts w:ascii="Verdana" w:hAnsi="Verdana"/>
                          <w:bCs/>
                          <w:sz w:val="22"/>
                          <w:szCs w:val="22"/>
                          <w:lang w:val="cy-GB"/>
                        </w:rPr>
                        <w:t xml:space="preserve">blynyddol </w:t>
                      </w:r>
                      <w:r>
                        <w:rPr>
                          <w:rFonts w:ascii="Verdana" w:hAnsi="Verdana"/>
                          <w:bCs/>
                          <w:sz w:val="22"/>
                          <w:szCs w:val="22"/>
                          <w:lang w:val="cy-GB"/>
                        </w:rPr>
                        <w:t>o</w:t>
                      </w:r>
                      <w:r w:rsidR="00427A79">
                        <w:rPr>
                          <w:rFonts w:ascii="Verdana" w:hAnsi="Verdana"/>
                          <w:bCs/>
                          <w:sz w:val="22"/>
                          <w:szCs w:val="22"/>
                          <w:lang w:val="cy-GB"/>
                        </w:rPr>
                        <w:t>’r</w:t>
                      </w:r>
                      <w:r>
                        <w:rPr>
                          <w:rFonts w:ascii="Verdana" w:hAnsi="Verdana"/>
                          <w:bCs/>
                          <w:sz w:val="22"/>
                          <w:szCs w:val="22"/>
                          <w:lang w:val="cy-GB"/>
                        </w:rPr>
                        <w:t xml:space="preserve"> gylch gorchwyl y Panel Gwarediadau y Tu Allan i’r Llys. Mae newidiadau’n cynnwys: </w:t>
                      </w:r>
                    </w:p>
                    <w:p w14:paraId="24D82C48" w14:textId="77777777" w:rsidR="001E71C8" w:rsidRPr="001E71C8" w:rsidRDefault="001E71C8" w:rsidP="001E71C8">
                      <w:pPr>
                        <w:shd w:val="clear" w:color="auto" w:fill="F2F2F2"/>
                        <w:jc w:val="both"/>
                        <w:rPr>
                          <w:rFonts w:ascii="Verdana" w:hAnsi="Verdana"/>
                          <w:bCs/>
                          <w:sz w:val="22"/>
                          <w:szCs w:val="22"/>
                          <w:lang w:val="cy-GB"/>
                        </w:rPr>
                      </w:pPr>
                    </w:p>
                    <w:p w14:paraId="4A7386B6" w14:textId="62AB2BDC" w:rsidR="001E71C8" w:rsidRPr="001E71C8" w:rsidRDefault="001E71C8" w:rsidP="001E71C8">
                      <w:pPr>
                        <w:numPr>
                          <w:ilvl w:val="0"/>
                          <w:numId w:val="10"/>
                        </w:numPr>
                        <w:shd w:val="clear" w:color="auto" w:fill="F2F2F2"/>
                        <w:jc w:val="both"/>
                        <w:rPr>
                          <w:rFonts w:ascii="Verdana" w:hAnsi="Verdana"/>
                          <w:bCs/>
                          <w:sz w:val="22"/>
                          <w:szCs w:val="22"/>
                          <w:lang w:val="cy-GB"/>
                        </w:rPr>
                      </w:pPr>
                      <w:r>
                        <w:rPr>
                          <w:rFonts w:ascii="Verdana" w:hAnsi="Verdana"/>
                          <w:bCs/>
                          <w:sz w:val="22"/>
                          <w:szCs w:val="22"/>
                          <w:lang w:val="cy-GB"/>
                        </w:rPr>
                        <w:t xml:space="preserve">Ychwanegwyd gwybodaeth ychwanegol am nifer yr achosion a adolygir o fewn pob cyfarfod. </w:t>
                      </w:r>
                    </w:p>
                    <w:p w14:paraId="4D03D380" w14:textId="28F5BC4F" w:rsidR="001E71C8" w:rsidRPr="001E71C8" w:rsidRDefault="001E71C8" w:rsidP="001E71C8">
                      <w:pPr>
                        <w:numPr>
                          <w:ilvl w:val="0"/>
                          <w:numId w:val="10"/>
                        </w:numPr>
                        <w:shd w:val="clear" w:color="auto" w:fill="F2F2F2"/>
                        <w:jc w:val="both"/>
                        <w:rPr>
                          <w:rFonts w:ascii="Verdana" w:hAnsi="Verdana"/>
                          <w:bCs/>
                          <w:sz w:val="22"/>
                          <w:szCs w:val="22"/>
                          <w:lang w:val="cy-GB"/>
                        </w:rPr>
                      </w:pPr>
                      <w:r>
                        <w:rPr>
                          <w:rFonts w:ascii="Verdana" w:hAnsi="Verdana"/>
                          <w:bCs/>
                          <w:sz w:val="22"/>
                          <w:szCs w:val="22"/>
                          <w:lang w:val="cy-GB"/>
                        </w:rPr>
                        <w:t xml:space="preserve">Ychwanegwyd cynrychiolydd o Wasanaeth Llysoedd a Thribiwnlysoedd EF i aelodaeth y Panel. </w:t>
                      </w:r>
                    </w:p>
                    <w:p w14:paraId="0BC2C94C" w14:textId="52B9A603" w:rsidR="00DB150E" w:rsidRPr="006C7964" w:rsidRDefault="006C7964" w:rsidP="00D74142">
                      <w:pPr>
                        <w:shd w:val="clear" w:color="auto" w:fill="F2F2F2"/>
                        <w:jc w:val="both"/>
                        <w:rPr>
                          <w:rFonts w:ascii="Verdana" w:hAnsi="Verdana"/>
                          <w:bCs/>
                          <w:sz w:val="22"/>
                          <w:szCs w:val="22"/>
                          <w:lang w:val="cy-GB"/>
                        </w:rPr>
                      </w:pPr>
                      <w:hyperlink r:id="rId12" w:history="1">
                        <w:r w:rsidRPr="006C7964">
                          <w:rPr>
                            <w:rStyle w:val="Hyperlink"/>
                            <w:rFonts w:ascii="Verdana" w:hAnsi="Verdana"/>
                            <w:bCs/>
                            <w:sz w:val="22"/>
                            <w:szCs w:val="22"/>
                            <w:lang w:val="cy-GB"/>
                          </w:rPr>
                          <w:t>Cliciwch yma am gopi o’r gylch gorchwyl</w:t>
                        </w:r>
                      </w:hyperlink>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3121C052" w14:textId="76DBE0A1" w:rsidR="001E71C8"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8274CF2" w14:textId="06D3678A" w:rsidR="00673D53" w:rsidRPr="003426B9" w:rsidRDefault="001E71C8" w:rsidP="00D74142">
                            <w:pPr>
                              <w:shd w:val="clear" w:color="auto" w:fill="F2F2F2"/>
                              <w:jc w:val="both"/>
                              <w:rPr>
                                <w:rFonts w:ascii="Verdana" w:hAnsi="Verdana"/>
                                <w:sz w:val="22"/>
                                <w:szCs w:val="22"/>
                                <w:lang w:val="cy-GB"/>
                              </w:rPr>
                            </w:pPr>
                            <w:r>
                              <w:rPr>
                                <w:rFonts w:ascii="Verdana" w:hAnsi="Verdana"/>
                                <w:sz w:val="22"/>
                                <w:szCs w:val="22"/>
                                <w:lang w:val="cy-GB"/>
                              </w:rPr>
                              <w:t xml:space="preserve">Gofynnir i’r Comisiynydd gymeradwyo’r diwygiadau i gylch gorchwyl y Panel Gwarediadau y Tu Allan i’r Llys. </w:t>
                            </w: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M2N2HkuAgAAVwQAAA4AAAAAAAAAAAAAAAAALgIA&#10;AGRycy9lMm9Eb2MueG1sUEsBAi0AFAAGAAgAAAAhAM55jLrgAAAACgEAAA8AAAAAAAAAAAAAAAAA&#10;iAQAAGRycy9kb3ducmV2LnhtbFBLBQYAAAAABAAEAPMAAACVBQAAAAA=&#10;">
                <v:textbox>
                  <w:txbxContent>
                    <w:p w14:paraId="3121C052" w14:textId="76DBE0A1" w:rsidR="001E71C8"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8274CF2" w14:textId="06D3678A" w:rsidR="00673D53" w:rsidRPr="003426B9" w:rsidRDefault="001E71C8" w:rsidP="00D74142">
                      <w:pPr>
                        <w:shd w:val="clear" w:color="auto" w:fill="F2F2F2"/>
                        <w:jc w:val="both"/>
                        <w:rPr>
                          <w:rFonts w:ascii="Verdana" w:hAnsi="Verdana"/>
                          <w:sz w:val="22"/>
                          <w:szCs w:val="22"/>
                          <w:lang w:val="cy-GB"/>
                        </w:rPr>
                      </w:pPr>
                      <w:r>
                        <w:rPr>
                          <w:rFonts w:ascii="Verdana" w:hAnsi="Verdana"/>
                          <w:sz w:val="22"/>
                          <w:szCs w:val="22"/>
                          <w:lang w:val="cy-GB"/>
                        </w:rPr>
                        <w:t xml:space="preserve">Gofynnir i’r Comisiynydd gymeradwyo’r diwygiadau i gylch gorchwyl y Panel Gwarediadau y Tu Allan i’r Llys. </w:t>
                      </w:r>
                      <w:bookmarkStart w:id="1" w:name="cysill"/>
                      <w:bookmarkEnd w:id="1"/>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1B41D99F">
                <wp:simplePos x="0" y="0"/>
                <wp:positionH relativeFrom="column">
                  <wp:posOffset>-406400</wp:posOffset>
                </wp:positionH>
                <wp:positionV relativeFrom="paragraph">
                  <wp:posOffset>125730</wp:posOffset>
                </wp:positionV>
                <wp:extent cx="6055360" cy="8763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76300"/>
                        </a:xfrm>
                        <a:prstGeom prst="rect">
                          <a:avLst/>
                        </a:prstGeom>
                        <a:solidFill>
                          <a:srgbClr val="FFFFFF"/>
                        </a:solidFill>
                        <a:ln w="9525">
                          <a:solidFill>
                            <a:srgbClr val="000000"/>
                          </a:solidFill>
                          <a:miter lim="800000"/>
                          <a:headEnd/>
                          <a:tailEnd/>
                        </a:ln>
                      </wps:spPr>
                      <wps:txbx>
                        <w:txbxContent>
                          <w:p w14:paraId="640D98A5" w14:textId="21F6B080"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3F2521">
                              <w:rPr>
                                <w:rFonts w:ascii="Verdana" w:hAnsi="Verdana"/>
                                <w:b/>
                                <w:sz w:val="22"/>
                                <w:szCs w:val="22"/>
                              </w:rPr>
                              <w:t xml:space="preserve"> </w:t>
                            </w:r>
                            <w:r w:rsidR="005A4445">
                              <w:rPr>
                                <w:rFonts w:ascii="Verdana" w:hAnsi="Verdana"/>
                                <w:b/>
                                <w:sz w:val="22"/>
                                <w:szCs w:val="22"/>
                              </w:rPr>
                              <w:t>1</w:t>
                            </w:r>
                            <w:r w:rsidR="006C5FD9">
                              <w:rPr>
                                <w:rFonts w:ascii="Verdana" w:hAnsi="Verdana"/>
                                <w:b/>
                                <w:sz w:val="22"/>
                                <w:szCs w:val="22"/>
                              </w:rPr>
                              <w:t>2</w:t>
                            </w:r>
                            <w:r w:rsidR="003F2521">
                              <w:rPr>
                                <w:rFonts w:ascii="Verdana" w:hAnsi="Verdana"/>
                                <w:b/>
                                <w:sz w:val="22"/>
                                <w:szCs w:val="22"/>
                              </w:rPr>
                              <w:t>/</w:t>
                            </w:r>
                            <w:r w:rsidR="005A4445">
                              <w:rPr>
                                <w:rFonts w:ascii="Verdana" w:hAnsi="Verdana"/>
                                <w:b/>
                                <w:sz w:val="22"/>
                                <w:szCs w:val="22"/>
                              </w:rPr>
                              <w:t>1</w:t>
                            </w:r>
                            <w:r w:rsidR="003F2521">
                              <w:rPr>
                                <w:rFonts w:ascii="Verdana" w:hAnsi="Verdana"/>
                                <w:b/>
                                <w:sz w:val="22"/>
                                <w:szCs w:val="22"/>
                              </w:rPr>
                              <w:t>0/202</w:t>
                            </w:r>
                            <w:r w:rsidR="006C5FD9">
                              <w:rPr>
                                <w:rFonts w:ascii="Verdana" w:hAnsi="Verdana"/>
                                <w:b/>
                                <w:sz w:val="22"/>
                                <w:szCs w:val="22"/>
                              </w:rPr>
                              <w:t>2</w:t>
                            </w:r>
                          </w:p>
                          <w:p w14:paraId="78A5D837" w14:textId="416E74EF" w:rsidR="007D216E" w:rsidRPr="00234CD3" w:rsidRDefault="007D216E" w:rsidP="00D74142">
                            <w:pPr>
                              <w:shd w:val="clear" w:color="auto" w:fill="F2F2F2"/>
                              <w:jc w:val="both"/>
                              <w:rPr>
                                <w:rFonts w:ascii="Verdana" w:hAnsi="Verdana"/>
                                <w:b/>
                                <w:sz w:val="22"/>
                                <w:szCs w:val="22"/>
                              </w:rPr>
                            </w:pPr>
                          </w:p>
                          <w:p w14:paraId="0D64B3DD" w14:textId="7C247B2D" w:rsidR="007D216E" w:rsidRPr="00D41CA1" w:rsidRDefault="00471EBF" w:rsidP="00D74142">
                            <w:pPr>
                              <w:shd w:val="clear" w:color="auto" w:fill="F2F2F2"/>
                              <w:jc w:val="both"/>
                              <w:rPr>
                                <w:b/>
                                <w:sz w:val="22"/>
                                <w:szCs w:val="22"/>
                              </w:rPr>
                            </w:pPr>
                            <w:r>
                              <w:rPr>
                                <w:noProof/>
                              </w:rPr>
                              <w:drawing>
                                <wp:inline distT="0" distB="0" distL="0" distR="0" wp14:anchorId="1E965A85" wp14:editId="091B6CD2">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pt;margin-top:9.9pt;width:476.8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5BLQIAAFc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">
                <v:textbox>
                  <w:txbxContent>
                    <w:p w14:paraId="640D98A5" w14:textId="21F6B080"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3F2521">
                        <w:rPr>
                          <w:rFonts w:ascii="Verdana" w:hAnsi="Verdana"/>
                          <w:b/>
                          <w:sz w:val="22"/>
                          <w:szCs w:val="22"/>
                        </w:rPr>
                        <w:t xml:space="preserve"> </w:t>
                      </w:r>
                      <w:r w:rsidR="005A4445">
                        <w:rPr>
                          <w:rFonts w:ascii="Verdana" w:hAnsi="Verdana"/>
                          <w:b/>
                          <w:sz w:val="22"/>
                          <w:szCs w:val="22"/>
                        </w:rPr>
                        <w:t>1</w:t>
                      </w:r>
                      <w:r w:rsidR="006C5FD9">
                        <w:rPr>
                          <w:rFonts w:ascii="Verdana" w:hAnsi="Verdana"/>
                          <w:b/>
                          <w:sz w:val="22"/>
                          <w:szCs w:val="22"/>
                        </w:rPr>
                        <w:t>2</w:t>
                      </w:r>
                      <w:r w:rsidR="003F2521">
                        <w:rPr>
                          <w:rFonts w:ascii="Verdana" w:hAnsi="Verdana"/>
                          <w:b/>
                          <w:sz w:val="22"/>
                          <w:szCs w:val="22"/>
                        </w:rPr>
                        <w:t>/</w:t>
                      </w:r>
                      <w:r w:rsidR="005A4445">
                        <w:rPr>
                          <w:rFonts w:ascii="Verdana" w:hAnsi="Verdana"/>
                          <w:b/>
                          <w:sz w:val="22"/>
                          <w:szCs w:val="22"/>
                        </w:rPr>
                        <w:t>1</w:t>
                      </w:r>
                      <w:r w:rsidR="003F2521">
                        <w:rPr>
                          <w:rFonts w:ascii="Verdana" w:hAnsi="Verdana"/>
                          <w:b/>
                          <w:sz w:val="22"/>
                          <w:szCs w:val="22"/>
                        </w:rPr>
                        <w:t>0/202</w:t>
                      </w:r>
                      <w:r w:rsidR="006C5FD9">
                        <w:rPr>
                          <w:rFonts w:ascii="Verdana" w:hAnsi="Verdana"/>
                          <w:b/>
                          <w:sz w:val="22"/>
                          <w:szCs w:val="22"/>
                        </w:rPr>
                        <w:t>2</w:t>
                      </w:r>
                    </w:p>
                    <w:p w14:paraId="78A5D837" w14:textId="416E74EF" w:rsidR="007D216E" w:rsidRPr="00234CD3" w:rsidRDefault="007D216E" w:rsidP="00D74142">
                      <w:pPr>
                        <w:shd w:val="clear" w:color="auto" w:fill="F2F2F2"/>
                        <w:jc w:val="both"/>
                        <w:rPr>
                          <w:rFonts w:ascii="Verdana" w:hAnsi="Verdana"/>
                          <w:b/>
                          <w:sz w:val="22"/>
                          <w:szCs w:val="22"/>
                        </w:rPr>
                      </w:pPr>
                    </w:p>
                    <w:p w14:paraId="0D64B3DD" w14:textId="7C247B2D" w:rsidR="007D216E" w:rsidRPr="00D41CA1" w:rsidRDefault="00471EBF" w:rsidP="00D74142">
                      <w:pPr>
                        <w:shd w:val="clear" w:color="auto" w:fill="F2F2F2"/>
                        <w:jc w:val="both"/>
                        <w:rPr>
                          <w:b/>
                          <w:sz w:val="22"/>
                          <w:szCs w:val="22"/>
                        </w:rPr>
                      </w:pPr>
                      <w:r>
                        <w:rPr>
                          <w:noProof/>
                        </w:rPr>
                        <w:drawing>
                          <wp:inline distT="0" distB="0" distL="0" distR="0" wp14:anchorId="1E965A85" wp14:editId="091B6CD2">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3D88BAAE"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w:t>
                            </w:r>
                            <w:r w:rsidR="005A4445">
                              <w:rPr>
                                <w:rFonts w:ascii="Verdana" w:hAnsi="Verdana"/>
                                <w:sz w:val="22"/>
                                <w:szCs w:val="22"/>
                              </w:rPr>
                              <w:t>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3D88BAAE"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w:t>
                      </w:r>
                      <w:r w:rsidR="005A4445">
                        <w:rPr>
                          <w:rFonts w:ascii="Verdana" w:hAnsi="Verdana"/>
                          <w:sz w:val="22"/>
                          <w:szCs w:val="22"/>
                        </w:rPr>
                        <w:t>85</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5710DDD6"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Review of</w:t>
                            </w:r>
                            <w:r w:rsidR="006C5FD9">
                              <w:rPr>
                                <w:rFonts w:ascii="Verdana" w:hAnsi="Verdana"/>
                                <w:b/>
                                <w:sz w:val="22"/>
                                <w:szCs w:val="22"/>
                              </w:rPr>
                              <w:t xml:space="preserve"> the </w:t>
                            </w:r>
                            <w:r w:rsidR="005A4445">
                              <w:rPr>
                                <w:rFonts w:ascii="Verdana" w:hAnsi="Verdana"/>
                                <w:b/>
                                <w:sz w:val="22"/>
                                <w:szCs w:val="22"/>
                              </w:rPr>
                              <w:t>Out of Court Disposal Panel’s Terms of Reference.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5710DDD6"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Review of</w:t>
                      </w:r>
                      <w:r w:rsidR="006C5FD9">
                        <w:rPr>
                          <w:rFonts w:ascii="Verdana" w:hAnsi="Verdana"/>
                          <w:b/>
                          <w:sz w:val="22"/>
                          <w:szCs w:val="22"/>
                        </w:rPr>
                        <w:t xml:space="preserve"> the </w:t>
                      </w:r>
                      <w:r w:rsidR="005A4445">
                        <w:rPr>
                          <w:rFonts w:ascii="Verdana" w:hAnsi="Verdana"/>
                          <w:b/>
                          <w:sz w:val="22"/>
                          <w:szCs w:val="22"/>
                        </w:rPr>
                        <w:t>Out of Court Disposal Panel’s Terms of Reference.</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091A79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5A4445">
                              <w:rPr>
                                <w:rFonts w:ascii="Verdana" w:hAnsi="Verdana"/>
                                <w:b/>
                                <w:sz w:val="22"/>
                                <w:szCs w:val="22"/>
                              </w:rPr>
                              <w:t>Scrutiny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6091A79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5A4445">
                        <w:rPr>
                          <w:rFonts w:ascii="Verdana" w:hAnsi="Verdana"/>
                          <w:b/>
                          <w:sz w:val="22"/>
                          <w:szCs w:val="22"/>
                        </w:rPr>
                        <w:t>Scrutiny</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29743872">
                <wp:simplePos x="0" y="0"/>
                <wp:positionH relativeFrom="column">
                  <wp:posOffset>-387350</wp:posOffset>
                </wp:positionH>
                <wp:positionV relativeFrom="paragraph">
                  <wp:posOffset>127000</wp:posOffset>
                </wp:positionV>
                <wp:extent cx="6045835" cy="226695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2669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0ABE6845" w14:textId="6DD57841" w:rsidR="00D64767" w:rsidRPr="00780A13" w:rsidRDefault="00D64767" w:rsidP="00780A13">
                            <w:pPr>
                              <w:shd w:val="clear" w:color="auto" w:fill="F2F2F2"/>
                              <w:jc w:val="both"/>
                              <w:rPr>
                                <w:rFonts w:ascii="Verdana" w:hAnsi="Verdana"/>
                                <w:sz w:val="22"/>
                                <w:szCs w:val="22"/>
                              </w:rPr>
                            </w:pPr>
                            <w:bookmarkStart w:id="2" w:name="_Hlk96510789"/>
                            <w:bookmarkStart w:id="3" w:name="_Hlk96510790"/>
                            <w:r w:rsidRPr="00780A13">
                              <w:rPr>
                                <w:rFonts w:ascii="Verdana" w:hAnsi="Verdana"/>
                                <w:sz w:val="22"/>
                                <w:szCs w:val="22"/>
                              </w:rPr>
                              <w:t xml:space="preserve">This decision relates to the </w:t>
                            </w:r>
                            <w:r w:rsidR="00427A79">
                              <w:rPr>
                                <w:rFonts w:ascii="Verdana" w:hAnsi="Verdana"/>
                                <w:sz w:val="22"/>
                                <w:szCs w:val="22"/>
                              </w:rPr>
                              <w:t xml:space="preserve">annual </w:t>
                            </w:r>
                            <w:r w:rsidRPr="00780A13">
                              <w:rPr>
                                <w:rFonts w:ascii="Verdana" w:hAnsi="Verdana"/>
                                <w:sz w:val="22"/>
                                <w:szCs w:val="22"/>
                              </w:rPr>
                              <w:t>review of the</w:t>
                            </w:r>
                            <w:r w:rsidR="00FF6000" w:rsidRPr="00780A13">
                              <w:rPr>
                                <w:rFonts w:ascii="Verdana" w:hAnsi="Verdana"/>
                                <w:sz w:val="22"/>
                                <w:szCs w:val="22"/>
                              </w:rPr>
                              <w:t xml:space="preserve"> </w:t>
                            </w:r>
                            <w:r w:rsidR="005A4445">
                              <w:rPr>
                                <w:rFonts w:ascii="Verdana" w:hAnsi="Verdana"/>
                                <w:sz w:val="22"/>
                                <w:szCs w:val="22"/>
                              </w:rPr>
                              <w:t>Out of Court Disposal’s (OOCD) Panel’s term of reference</w:t>
                            </w:r>
                            <w:r w:rsidRPr="00780A13">
                              <w:rPr>
                                <w:rFonts w:ascii="Verdana" w:hAnsi="Verdana"/>
                                <w:sz w:val="22"/>
                                <w:szCs w:val="22"/>
                              </w:rPr>
                              <w:t>. Changes include:</w:t>
                            </w:r>
                          </w:p>
                          <w:bookmarkEnd w:id="2"/>
                          <w:bookmarkEnd w:id="3"/>
                          <w:p w14:paraId="21A139D0" w14:textId="77777777" w:rsidR="005A4445" w:rsidRPr="005A4445" w:rsidRDefault="005A4445" w:rsidP="005A4445">
                            <w:pPr>
                              <w:pStyle w:val="ListParagraph"/>
                              <w:numPr>
                                <w:ilvl w:val="0"/>
                                <w:numId w:val="10"/>
                              </w:numPr>
                              <w:shd w:val="clear" w:color="auto" w:fill="F2F2F2"/>
                              <w:jc w:val="both"/>
                              <w:rPr>
                                <w:rFonts w:ascii="Verdana" w:hAnsi="Verdana"/>
                                <w:sz w:val="22"/>
                                <w:szCs w:val="22"/>
                              </w:rPr>
                            </w:pPr>
                            <w:r w:rsidRPr="005A4445">
                              <w:rPr>
                                <w:rFonts w:ascii="Verdana" w:hAnsi="Verdana"/>
                                <w:sz w:val="22"/>
                                <w:szCs w:val="22"/>
                              </w:rPr>
                              <w:t>Additional information added on the number of cases reviewed within each meeting.</w:t>
                            </w:r>
                          </w:p>
                          <w:p w14:paraId="67273DD5" w14:textId="79781B83" w:rsidR="005A4445" w:rsidRDefault="005A4445" w:rsidP="005A4445">
                            <w:pPr>
                              <w:pStyle w:val="ListParagraph"/>
                              <w:numPr>
                                <w:ilvl w:val="0"/>
                                <w:numId w:val="10"/>
                              </w:numPr>
                              <w:shd w:val="clear" w:color="auto" w:fill="F2F2F2"/>
                              <w:jc w:val="both"/>
                              <w:rPr>
                                <w:rFonts w:ascii="Verdana" w:hAnsi="Verdana"/>
                                <w:sz w:val="22"/>
                                <w:szCs w:val="22"/>
                              </w:rPr>
                            </w:pPr>
                            <w:r w:rsidRPr="005A4445">
                              <w:rPr>
                                <w:rFonts w:ascii="Verdana" w:hAnsi="Verdana"/>
                                <w:sz w:val="22"/>
                                <w:szCs w:val="22"/>
                              </w:rPr>
                              <w:t>The addition of a representative of HM Courts &amp; Tribunals Service to the Panel membership.</w:t>
                            </w:r>
                          </w:p>
                          <w:p w14:paraId="0FC46242" w14:textId="77777777" w:rsidR="00427A79" w:rsidRPr="005A4445" w:rsidRDefault="00427A79" w:rsidP="00427A79">
                            <w:pPr>
                              <w:pStyle w:val="ListParagraph"/>
                              <w:shd w:val="clear" w:color="auto" w:fill="F2F2F2"/>
                              <w:jc w:val="both"/>
                              <w:rPr>
                                <w:rFonts w:ascii="Verdana" w:hAnsi="Verdana"/>
                                <w:sz w:val="22"/>
                                <w:szCs w:val="22"/>
                              </w:rPr>
                            </w:pPr>
                          </w:p>
                          <w:p w14:paraId="00EB0892" w14:textId="4DE82CCF" w:rsidR="00DC2938" w:rsidRPr="00427A79" w:rsidRDefault="006C7964" w:rsidP="00427A79">
                            <w:pPr>
                              <w:shd w:val="clear" w:color="auto" w:fill="F2F2F2"/>
                              <w:ind w:left="360"/>
                              <w:jc w:val="both"/>
                              <w:rPr>
                                <w:rFonts w:ascii="Verdana" w:hAnsi="Verdana"/>
                                <w:sz w:val="22"/>
                                <w:szCs w:val="22"/>
                              </w:rPr>
                            </w:pPr>
                            <w:hyperlink r:id="rId14" w:history="1">
                              <w:r w:rsidR="00427A79" w:rsidRPr="006C7964">
                                <w:rPr>
                                  <w:rStyle w:val="Hyperlink"/>
                                  <w:rFonts w:ascii="Verdana" w:hAnsi="Verdana"/>
                                  <w:sz w:val="22"/>
                                  <w:szCs w:val="22"/>
                                </w:rPr>
                                <w:t>Click here for the full terms of reference.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pt;width:476.05pt;height:1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ZmLQIAAFo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0ABE6845" w14:textId="6DD57841" w:rsidR="00D64767" w:rsidRPr="00780A13" w:rsidRDefault="00D64767" w:rsidP="00780A13">
                      <w:pPr>
                        <w:shd w:val="clear" w:color="auto" w:fill="F2F2F2"/>
                        <w:jc w:val="both"/>
                        <w:rPr>
                          <w:rFonts w:ascii="Verdana" w:hAnsi="Verdana"/>
                          <w:sz w:val="22"/>
                          <w:szCs w:val="22"/>
                        </w:rPr>
                      </w:pPr>
                      <w:bookmarkStart w:id="4" w:name="_Hlk96510789"/>
                      <w:bookmarkStart w:id="5" w:name="_Hlk96510790"/>
                      <w:r w:rsidRPr="00780A13">
                        <w:rPr>
                          <w:rFonts w:ascii="Verdana" w:hAnsi="Verdana"/>
                          <w:sz w:val="22"/>
                          <w:szCs w:val="22"/>
                        </w:rPr>
                        <w:t xml:space="preserve">This decision relates to the </w:t>
                      </w:r>
                      <w:r w:rsidR="00427A79">
                        <w:rPr>
                          <w:rFonts w:ascii="Verdana" w:hAnsi="Verdana"/>
                          <w:sz w:val="22"/>
                          <w:szCs w:val="22"/>
                        </w:rPr>
                        <w:t xml:space="preserve">annual </w:t>
                      </w:r>
                      <w:r w:rsidRPr="00780A13">
                        <w:rPr>
                          <w:rFonts w:ascii="Verdana" w:hAnsi="Verdana"/>
                          <w:sz w:val="22"/>
                          <w:szCs w:val="22"/>
                        </w:rPr>
                        <w:t>review of the</w:t>
                      </w:r>
                      <w:r w:rsidR="00FF6000" w:rsidRPr="00780A13">
                        <w:rPr>
                          <w:rFonts w:ascii="Verdana" w:hAnsi="Verdana"/>
                          <w:sz w:val="22"/>
                          <w:szCs w:val="22"/>
                        </w:rPr>
                        <w:t xml:space="preserve"> </w:t>
                      </w:r>
                      <w:r w:rsidR="005A4445">
                        <w:rPr>
                          <w:rFonts w:ascii="Verdana" w:hAnsi="Verdana"/>
                          <w:sz w:val="22"/>
                          <w:szCs w:val="22"/>
                        </w:rPr>
                        <w:t>Out of Court Disposal’s (OOCD) Panel’s term of reference</w:t>
                      </w:r>
                      <w:r w:rsidRPr="00780A13">
                        <w:rPr>
                          <w:rFonts w:ascii="Verdana" w:hAnsi="Verdana"/>
                          <w:sz w:val="22"/>
                          <w:szCs w:val="22"/>
                        </w:rPr>
                        <w:t>. Changes include:</w:t>
                      </w:r>
                    </w:p>
                    <w:bookmarkEnd w:id="4"/>
                    <w:bookmarkEnd w:id="5"/>
                    <w:p w14:paraId="21A139D0" w14:textId="77777777" w:rsidR="005A4445" w:rsidRPr="005A4445" w:rsidRDefault="005A4445" w:rsidP="005A4445">
                      <w:pPr>
                        <w:pStyle w:val="ListParagraph"/>
                        <w:numPr>
                          <w:ilvl w:val="0"/>
                          <w:numId w:val="10"/>
                        </w:numPr>
                        <w:shd w:val="clear" w:color="auto" w:fill="F2F2F2"/>
                        <w:jc w:val="both"/>
                        <w:rPr>
                          <w:rFonts w:ascii="Verdana" w:hAnsi="Verdana"/>
                          <w:sz w:val="22"/>
                          <w:szCs w:val="22"/>
                        </w:rPr>
                      </w:pPr>
                      <w:r w:rsidRPr="005A4445">
                        <w:rPr>
                          <w:rFonts w:ascii="Verdana" w:hAnsi="Verdana"/>
                          <w:sz w:val="22"/>
                          <w:szCs w:val="22"/>
                        </w:rPr>
                        <w:t>Additional information added on the number of cases reviewed within each meeting.</w:t>
                      </w:r>
                    </w:p>
                    <w:p w14:paraId="67273DD5" w14:textId="79781B83" w:rsidR="005A4445" w:rsidRDefault="005A4445" w:rsidP="005A4445">
                      <w:pPr>
                        <w:pStyle w:val="ListParagraph"/>
                        <w:numPr>
                          <w:ilvl w:val="0"/>
                          <w:numId w:val="10"/>
                        </w:numPr>
                        <w:shd w:val="clear" w:color="auto" w:fill="F2F2F2"/>
                        <w:jc w:val="both"/>
                        <w:rPr>
                          <w:rFonts w:ascii="Verdana" w:hAnsi="Verdana"/>
                          <w:sz w:val="22"/>
                          <w:szCs w:val="22"/>
                        </w:rPr>
                      </w:pPr>
                      <w:r w:rsidRPr="005A4445">
                        <w:rPr>
                          <w:rFonts w:ascii="Verdana" w:hAnsi="Verdana"/>
                          <w:sz w:val="22"/>
                          <w:szCs w:val="22"/>
                        </w:rPr>
                        <w:t>The addition of a representative of HM Courts &amp; Tribunals Service to the Panel membership.</w:t>
                      </w:r>
                    </w:p>
                    <w:p w14:paraId="0FC46242" w14:textId="77777777" w:rsidR="00427A79" w:rsidRPr="005A4445" w:rsidRDefault="00427A79" w:rsidP="00427A79">
                      <w:pPr>
                        <w:pStyle w:val="ListParagraph"/>
                        <w:shd w:val="clear" w:color="auto" w:fill="F2F2F2"/>
                        <w:jc w:val="both"/>
                        <w:rPr>
                          <w:rFonts w:ascii="Verdana" w:hAnsi="Verdana"/>
                          <w:sz w:val="22"/>
                          <w:szCs w:val="22"/>
                        </w:rPr>
                      </w:pPr>
                    </w:p>
                    <w:p w14:paraId="00EB0892" w14:textId="4DE82CCF" w:rsidR="00DC2938" w:rsidRPr="00427A79" w:rsidRDefault="006C7964" w:rsidP="00427A79">
                      <w:pPr>
                        <w:shd w:val="clear" w:color="auto" w:fill="F2F2F2"/>
                        <w:ind w:left="360"/>
                        <w:jc w:val="both"/>
                        <w:rPr>
                          <w:rFonts w:ascii="Verdana" w:hAnsi="Verdana"/>
                          <w:sz w:val="22"/>
                          <w:szCs w:val="22"/>
                        </w:rPr>
                      </w:pPr>
                      <w:hyperlink r:id="rId15" w:history="1">
                        <w:r w:rsidR="00427A79" w:rsidRPr="006C7964">
                          <w:rPr>
                            <w:rStyle w:val="Hyperlink"/>
                            <w:rFonts w:ascii="Verdana" w:hAnsi="Verdana"/>
                            <w:sz w:val="22"/>
                            <w:szCs w:val="22"/>
                          </w:rPr>
                          <w:t>Click here for the full terms of reference.</w:t>
                        </w:r>
                      </w:hyperlink>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446119F" w:rsidR="00305B91" w:rsidRPr="00234CD3" w:rsidRDefault="00786239"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46DD8411">
                <wp:simplePos x="0" y="0"/>
                <wp:positionH relativeFrom="column">
                  <wp:posOffset>-393700</wp:posOffset>
                </wp:positionH>
                <wp:positionV relativeFrom="paragraph">
                  <wp:posOffset>118745</wp:posOffset>
                </wp:positionV>
                <wp:extent cx="6053455" cy="8991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991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1AA82341" w:rsidR="00305B91" w:rsidRPr="00C8472F" w:rsidRDefault="00D64767" w:rsidP="00305B91">
                            <w:pPr>
                              <w:shd w:val="clear" w:color="auto" w:fill="F2F2F2"/>
                              <w:jc w:val="both"/>
                              <w:rPr>
                                <w:sz w:val="22"/>
                                <w:szCs w:val="22"/>
                              </w:rPr>
                            </w:pPr>
                            <w:r w:rsidRPr="00C8472F">
                              <w:rPr>
                                <w:rFonts w:ascii="Verdana" w:hAnsi="Verdana"/>
                                <w:sz w:val="22"/>
                                <w:szCs w:val="22"/>
                              </w:rPr>
                              <w:t xml:space="preserve">The Commissioner is asked to approve the amendments to the </w:t>
                            </w:r>
                            <w:r w:rsidR="005A4445">
                              <w:rPr>
                                <w:rFonts w:ascii="Verdana" w:hAnsi="Verdana"/>
                                <w:sz w:val="22"/>
                                <w:szCs w:val="22"/>
                              </w:rPr>
                              <w:t>OOCD’s Panel’s terms of reference</w:t>
                            </w:r>
                            <w:r w:rsidRPr="00C8472F">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9.35pt;width:476.65pt;height:7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iLg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1AA82341" w:rsidR="00305B91" w:rsidRPr="00C8472F" w:rsidRDefault="00D64767" w:rsidP="00305B91">
                      <w:pPr>
                        <w:shd w:val="clear" w:color="auto" w:fill="F2F2F2"/>
                        <w:jc w:val="both"/>
                        <w:rPr>
                          <w:sz w:val="22"/>
                          <w:szCs w:val="22"/>
                        </w:rPr>
                      </w:pPr>
                      <w:r w:rsidRPr="00C8472F">
                        <w:rPr>
                          <w:rFonts w:ascii="Verdana" w:hAnsi="Verdana"/>
                          <w:sz w:val="22"/>
                          <w:szCs w:val="22"/>
                        </w:rPr>
                        <w:t xml:space="preserve">The Commissioner is asked to approve the amendments to the </w:t>
                      </w:r>
                      <w:r w:rsidR="005A4445">
                        <w:rPr>
                          <w:rFonts w:ascii="Verdana" w:hAnsi="Verdana"/>
                          <w:sz w:val="22"/>
                          <w:szCs w:val="22"/>
                        </w:rPr>
                        <w:t>OOCD’s Panel’s terms of reference</w:t>
                      </w:r>
                      <w:r w:rsidRPr="00C8472F">
                        <w:rPr>
                          <w:sz w:val="22"/>
                          <w:szCs w:val="22"/>
                        </w:rPr>
                        <w:t xml:space="preserve">. </w:t>
                      </w:r>
                    </w:p>
                  </w:txbxContent>
                </v:textbox>
              </v:shape>
            </w:pict>
          </mc:Fallback>
        </mc:AlternateContent>
      </w:r>
    </w:p>
    <w:p w14:paraId="7A0AC366" w14:textId="27549E35" w:rsidR="00305B91" w:rsidRPr="00234CD3" w:rsidRDefault="00305B91" w:rsidP="00305B91">
      <w:pPr>
        <w:pStyle w:val="Header"/>
        <w:jc w:val="right"/>
        <w:rPr>
          <w:rFonts w:ascii="Verdana" w:hAnsi="Verdana" w:cs="Arial"/>
          <w:sz w:val="22"/>
          <w:szCs w:val="22"/>
        </w:rPr>
      </w:pP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182F8299">
                <wp:simplePos x="0" y="0"/>
                <wp:positionH relativeFrom="column">
                  <wp:posOffset>-406400</wp:posOffset>
                </wp:positionH>
                <wp:positionV relativeFrom="paragraph">
                  <wp:posOffset>123190</wp:posOffset>
                </wp:positionV>
                <wp:extent cx="6055360" cy="85725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57250"/>
                        </a:xfrm>
                        <a:prstGeom prst="rect">
                          <a:avLst/>
                        </a:prstGeom>
                        <a:solidFill>
                          <a:srgbClr val="FFFFFF"/>
                        </a:solidFill>
                        <a:ln w="9525">
                          <a:solidFill>
                            <a:srgbClr val="000000"/>
                          </a:solidFill>
                          <a:miter lim="800000"/>
                          <a:headEnd/>
                          <a:tailEnd/>
                        </a:ln>
                      </wps:spPr>
                      <wps:txbx>
                        <w:txbxContent>
                          <w:p w14:paraId="6F8E430E" w14:textId="1D3D68F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A4445">
                              <w:rPr>
                                <w:rFonts w:ascii="Verdana" w:hAnsi="Verdana"/>
                                <w:b/>
                                <w:sz w:val="22"/>
                                <w:szCs w:val="22"/>
                              </w:rPr>
                              <w:t>1</w:t>
                            </w:r>
                            <w:r w:rsidR="00786239">
                              <w:rPr>
                                <w:rFonts w:ascii="Verdana" w:hAnsi="Verdana"/>
                                <w:b/>
                                <w:sz w:val="22"/>
                                <w:szCs w:val="22"/>
                              </w:rPr>
                              <w:t>2/</w:t>
                            </w:r>
                            <w:r w:rsidR="005A4445">
                              <w:rPr>
                                <w:rFonts w:ascii="Verdana" w:hAnsi="Verdana"/>
                                <w:b/>
                                <w:sz w:val="22"/>
                                <w:szCs w:val="22"/>
                              </w:rPr>
                              <w:t>1</w:t>
                            </w:r>
                            <w:r w:rsidR="00786239">
                              <w:rPr>
                                <w:rFonts w:ascii="Verdana" w:hAnsi="Verdana"/>
                                <w:b/>
                                <w:sz w:val="22"/>
                                <w:szCs w:val="22"/>
                              </w:rPr>
                              <w:t>0/2022</w:t>
                            </w:r>
                          </w:p>
                          <w:p w14:paraId="3FAF6D37" w14:textId="3E7F3FA5" w:rsidR="00305B91" w:rsidRPr="00234CD3" w:rsidRDefault="00471EBF" w:rsidP="00305B91">
                            <w:pPr>
                              <w:shd w:val="clear" w:color="auto" w:fill="F2F2F2"/>
                              <w:jc w:val="both"/>
                              <w:rPr>
                                <w:rFonts w:ascii="Verdana" w:hAnsi="Verdana"/>
                                <w:b/>
                                <w:sz w:val="22"/>
                                <w:szCs w:val="22"/>
                              </w:rPr>
                            </w:pPr>
                            <w:r>
                              <w:rPr>
                                <w:noProof/>
                              </w:rPr>
                              <w:drawing>
                                <wp:inline distT="0" distB="0" distL="0" distR="0" wp14:anchorId="32B97C1A" wp14:editId="10DABF26">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9.7pt;width:476.8pt;height: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IFLAIAAFoEAAAOAAAAZHJzL2Uyb0RvYy54bWysVNuO0zAQfUfiHyy/06SlK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">
                <v:textbox>
                  <w:txbxContent>
                    <w:p w14:paraId="6F8E430E" w14:textId="1D3D68F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A4445">
                        <w:rPr>
                          <w:rFonts w:ascii="Verdana" w:hAnsi="Verdana"/>
                          <w:b/>
                          <w:sz w:val="22"/>
                          <w:szCs w:val="22"/>
                        </w:rPr>
                        <w:t>1</w:t>
                      </w:r>
                      <w:r w:rsidR="00786239">
                        <w:rPr>
                          <w:rFonts w:ascii="Verdana" w:hAnsi="Verdana"/>
                          <w:b/>
                          <w:sz w:val="22"/>
                          <w:szCs w:val="22"/>
                        </w:rPr>
                        <w:t>2/</w:t>
                      </w:r>
                      <w:r w:rsidR="005A4445">
                        <w:rPr>
                          <w:rFonts w:ascii="Verdana" w:hAnsi="Verdana"/>
                          <w:b/>
                          <w:sz w:val="22"/>
                          <w:szCs w:val="22"/>
                        </w:rPr>
                        <w:t>1</w:t>
                      </w:r>
                      <w:r w:rsidR="00786239">
                        <w:rPr>
                          <w:rFonts w:ascii="Verdana" w:hAnsi="Verdana"/>
                          <w:b/>
                          <w:sz w:val="22"/>
                          <w:szCs w:val="22"/>
                        </w:rPr>
                        <w:t>0/2022</w:t>
                      </w:r>
                    </w:p>
                    <w:p w14:paraId="3FAF6D37" w14:textId="3E7F3FA5" w:rsidR="00305B91" w:rsidRPr="00234CD3" w:rsidRDefault="00471EBF" w:rsidP="00305B91">
                      <w:pPr>
                        <w:shd w:val="clear" w:color="auto" w:fill="F2F2F2"/>
                        <w:jc w:val="both"/>
                        <w:rPr>
                          <w:rFonts w:ascii="Verdana" w:hAnsi="Verdana"/>
                          <w:b/>
                          <w:sz w:val="22"/>
                          <w:szCs w:val="22"/>
                        </w:rPr>
                      </w:pPr>
                      <w:r>
                        <w:rPr>
                          <w:noProof/>
                        </w:rPr>
                        <w:drawing>
                          <wp:inline distT="0" distB="0" distL="0" distR="0" wp14:anchorId="32B97C1A" wp14:editId="10DABF26">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AC77" w14:textId="77777777" w:rsidR="00CB234A" w:rsidRDefault="00CB234A">
      <w:r>
        <w:separator/>
      </w:r>
    </w:p>
  </w:endnote>
  <w:endnote w:type="continuationSeparator" w:id="0">
    <w:p w14:paraId="632C4C98" w14:textId="77777777" w:rsidR="00CB234A" w:rsidRDefault="00CB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CAE2" w14:textId="77777777" w:rsidR="001E71C8" w:rsidRDefault="001E7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8C2C" w14:textId="77777777" w:rsidR="001E71C8" w:rsidRDefault="001E7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934B" w14:textId="77777777" w:rsidR="00CB234A" w:rsidRDefault="00CB234A">
      <w:r>
        <w:separator/>
      </w:r>
    </w:p>
  </w:footnote>
  <w:footnote w:type="continuationSeparator" w:id="0">
    <w:p w14:paraId="0ED0DA3E" w14:textId="77777777" w:rsidR="00CB234A" w:rsidRDefault="00CB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9FFB" w14:textId="77777777" w:rsidR="001E71C8" w:rsidRDefault="001E7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DC2563"/>
    <w:multiLevelType w:val="hybridMultilevel"/>
    <w:tmpl w:val="0470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224F9"/>
    <w:multiLevelType w:val="hybridMultilevel"/>
    <w:tmpl w:val="4FDE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466B2"/>
    <w:multiLevelType w:val="hybridMultilevel"/>
    <w:tmpl w:val="0FDE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5"/>
  </w:num>
  <w:num w:numId="6">
    <w:abstractNumId w:val="3"/>
  </w:num>
  <w:num w:numId="7">
    <w:abstractNumId w:val="7"/>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6378B"/>
    <w:rsid w:val="0018195B"/>
    <w:rsid w:val="00186C80"/>
    <w:rsid w:val="001877AA"/>
    <w:rsid w:val="00191E36"/>
    <w:rsid w:val="001A50E3"/>
    <w:rsid w:val="001B21B5"/>
    <w:rsid w:val="001C1A20"/>
    <w:rsid w:val="001C7364"/>
    <w:rsid w:val="001D0F91"/>
    <w:rsid w:val="001D2788"/>
    <w:rsid w:val="001D45E2"/>
    <w:rsid w:val="001D6D83"/>
    <w:rsid w:val="001E71C8"/>
    <w:rsid w:val="001F4328"/>
    <w:rsid w:val="001F79B1"/>
    <w:rsid w:val="00201F91"/>
    <w:rsid w:val="00203DC7"/>
    <w:rsid w:val="0020473A"/>
    <w:rsid w:val="00234CD3"/>
    <w:rsid w:val="0024102D"/>
    <w:rsid w:val="002522A6"/>
    <w:rsid w:val="002540AD"/>
    <w:rsid w:val="00254C50"/>
    <w:rsid w:val="002B3999"/>
    <w:rsid w:val="002D4BDB"/>
    <w:rsid w:val="002D592C"/>
    <w:rsid w:val="0030378E"/>
    <w:rsid w:val="00305B91"/>
    <w:rsid w:val="0033281D"/>
    <w:rsid w:val="003426B9"/>
    <w:rsid w:val="00376A20"/>
    <w:rsid w:val="00376D81"/>
    <w:rsid w:val="003A0843"/>
    <w:rsid w:val="003C6E64"/>
    <w:rsid w:val="003D1D22"/>
    <w:rsid w:val="003E1C06"/>
    <w:rsid w:val="003F2521"/>
    <w:rsid w:val="00402E5E"/>
    <w:rsid w:val="00417873"/>
    <w:rsid w:val="00427A79"/>
    <w:rsid w:val="00434BA5"/>
    <w:rsid w:val="004649B6"/>
    <w:rsid w:val="00470DA6"/>
    <w:rsid w:val="00471EBF"/>
    <w:rsid w:val="004732EF"/>
    <w:rsid w:val="00474C86"/>
    <w:rsid w:val="00490399"/>
    <w:rsid w:val="004A51E4"/>
    <w:rsid w:val="004A62B8"/>
    <w:rsid w:val="004A6FA0"/>
    <w:rsid w:val="004D4CDB"/>
    <w:rsid w:val="004E3B07"/>
    <w:rsid w:val="004E53F8"/>
    <w:rsid w:val="004F078C"/>
    <w:rsid w:val="004F7A0B"/>
    <w:rsid w:val="005023E0"/>
    <w:rsid w:val="005024AF"/>
    <w:rsid w:val="00503932"/>
    <w:rsid w:val="0052673F"/>
    <w:rsid w:val="00560776"/>
    <w:rsid w:val="00582705"/>
    <w:rsid w:val="00582F51"/>
    <w:rsid w:val="00585DDF"/>
    <w:rsid w:val="00591635"/>
    <w:rsid w:val="005A4445"/>
    <w:rsid w:val="005C1DC3"/>
    <w:rsid w:val="005C6277"/>
    <w:rsid w:val="005E7D6B"/>
    <w:rsid w:val="006201A4"/>
    <w:rsid w:val="006613B7"/>
    <w:rsid w:val="006655B7"/>
    <w:rsid w:val="00673D53"/>
    <w:rsid w:val="00680FF0"/>
    <w:rsid w:val="006921B9"/>
    <w:rsid w:val="00692B56"/>
    <w:rsid w:val="006936B2"/>
    <w:rsid w:val="006A0690"/>
    <w:rsid w:val="006B0945"/>
    <w:rsid w:val="006C2140"/>
    <w:rsid w:val="006C5FD9"/>
    <w:rsid w:val="006C7964"/>
    <w:rsid w:val="006D33E0"/>
    <w:rsid w:val="006E5A49"/>
    <w:rsid w:val="006F2E1D"/>
    <w:rsid w:val="006F5BE3"/>
    <w:rsid w:val="0070279B"/>
    <w:rsid w:val="00747FCF"/>
    <w:rsid w:val="007568B8"/>
    <w:rsid w:val="00776908"/>
    <w:rsid w:val="00780A13"/>
    <w:rsid w:val="00780BEF"/>
    <w:rsid w:val="00786239"/>
    <w:rsid w:val="00797DE7"/>
    <w:rsid w:val="007A784A"/>
    <w:rsid w:val="007B516D"/>
    <w:rsid w:val="007B7A45"/>
    <w:rsid w:val="007C44CE"/>
    <w:rsid w:val="007D1483"/>
    <w:rsid w:val="007D216E"/>
    <w:rsid w:val="007F3DFA"/>
    <w:rsid w:val="0086385D"/>
    <w:rsid w:val="008A2F9D"/>
    <w:rsid w:val="008B3669"/>
    <w:rsid w:val="008C4E23"/>
    <w:rsid w:val="008E4395"/>
    <w:rsid w:val="00905065"/>
    <w:rsid w:val="0091122F"/>
    <w:rsid w:val="00911995"/>
    <w:rsid w:val="009167E8"/>
    <w:rsid w:val="00917904"/>
    <w:rsid w:val="00930C2F"/>
    <w:rsid w:val="00962CA0"/>
    <w:rsid w:val="009636CE"/>
    <w:rsid w:val="00964548"/>
    <w:rsid w:val="00967551"/>
    <w:rsid w:val="00976A97"/>
    <w:rsid w:val="009A48E1"/>
    <w:rsid w:val="009B4550"/>
    <w:rsid w:val="009C7386"/>
    <w:rsid w:val="009C7896"/>
    <w:rsid w:val="009D149D"/>
    <w:rsid w:val="009E34DF"/>
    <w:rsid w:val="00A164E6"/>
    <w:rsid w:val="00A17F25"/>
    <w:rsid w:val="00A21311"/>
    <w:rsid w:val="00A2798D"/>
    <w:rsid w:val="00A352CD"/>
    <w:rsid w:val="00A47520"/>
    <w:rsid w:val="00A5047D"/>
    <w:rsid w:val="00A80479"/>
    <w:rsid w:val="00A87B70"/>
    <w:rsid w:val="00AB101A"/>
    <w:rsid w:val="00AC11D0"/>
    <w:rsid w:val="00AC5099"/>
    <w:rsid w:val="00AC59E7"/>
    <w:rsid w:val="00AF3824"/>
    <w:rsid w:val="00B12650"/>
    <w:rsid w:val="00B13CAE"/>
    <w:rsid w:val="00B1538A"/>
    <w:rsid w:val="00B7233B"/>
    <w:rsid w:val="00B95876"/>
    <w:rsid w:val="00BA5B29"/>
    <w:rsid w:val="00BC5416"/>
    <w:rsid w:val="00BF17B0"/>
    <w:rsid w:val="00C05BC1"/>
    <w:rsid w:val="00C26AA2"/>
    <w:rsid w:val="00C303B3"/>
    <w:rsid w:val="00C71285"/>
    <w:rsid w:val="00C74225"/>
    <w:rsid w:val="00C829FC"/>
    <w:rsid w:val="00C83FC9"/>
    <w:rsid w:val="00C8472F"/>
    <w:rsid w:val="00CA3D03"/>
    <w:rsid w:val="00CA4A5F"/>
    <w:rsid w:val="00CB07DF"/>
    <w:rsid w:val="00CB1051"/>
    <w:rsid w:val="00CB234A"/>
    <w:rsid w:val="00CD40A4"/>
    <w:rsid w:val="00CE37D0"/>
    <w:rsid w:val="00D03D87"/>
    <w:rsid w:val="00D10E29"/>
    <w:rsid w:val="00D113CC"/>
    <w:rsid w:val="00D12943"/>
    <w:rsid w:val="00D1450D"/>
    <w:rsid w:val="00D25737"/>
    <w:rsid w:val="00D31E19"/>
    <w:rsid w:val="00D41CA1"/>
    <w:rsid w:val="00D41FD9"/>
    <w:rsid w:val="00D5395D"/>
    <w:rsid w:val="00D64767"/>
    <w:rsid w:val="00D74142"/>
    <w:rsid w:val="00D75686"/>
    <w:rsid w:val="00D8435E"/>
    <w:rsid w:val="00D92446"/>
    <w:rsid w:val="00DB150E"/>
    <w:rsid w:val="00DC158F"/>
    <w:rsid w:val="00DC2938"/>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C41B3"/>
    <w:rsid w:val="00FD2A10"/>
    <w:rsid w:val="00FF4665"/>
    <w:rsid w:val="00FF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F3086B"/>
  <w15:docId w15:val="{C23B5C0E-26F1-42FA-8766-10A7F68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styleId="BodyText">
    <w:name w:val="Body Text"/>
    <w:basedOn w:val="Normal"/>
    <w:link w:val="BodyTextChar"/>
    <w:uiPriority w:val="1"/>
    <w:semiHidden/>
    <w:unhideWhenUsed/>
    <w:qFormat/>
    <w:rsid w:val="002D592C"/>
    <w:pPr>
      <w:widowControl w:val="0"/>
      <w:autoSpaceDE w:val="0"/>
      <w:autoSpaceDN w:val="0"/>
      <w:adjustRightInd w:val="0"/>
    </w:pPr>
    <w:rPr>
      <w:rFonts w:ascii="Verdana" w:eastAsiaTheme="minorEastAsia" w:hAnsi="Verdana" w:cs="Verdana"/>
      <w:sz w:val="22"/>
      <w:szCs w:val="22"/>
    </w:rPr>
  </w:style>
  <w:style w:type="character" w:customStyle="1" w:styleId="BodyTextChar">
    <w:name w:val="Body Text Char"/>
    <w:basedOn w:val="DefaultParagraphFont"/>
    <w:link w:val="BodyText"/>
    <w:uiPriority w:val="1"/>
    <w:semiHidden/>
    <w:rsid w:val="002D592C"/>
    <w:rPr>
      <w:rFonts w:ascii="Verdana" w:eastAsiaTheme="minorEastAsia" w:hAnsi="Verdana" w:cs="Verdana"/>
      <w:sz w:val="22"/>
      <w:szCs w:val="22"/>
    </w:rPr>
  </w:style>
  <w:style w:type="character" w:styleId="UnresolvedMention">
    <w:name w:val="Unresolved Mention"/>
    <w:basedOn w:val="DefaultParagraphFont"/>
    <w:uiPriority w:val="99"/>
    <w:semiHidden/>
    <w:unhideWhenUsed/>
    <w:rsid w:val="006C7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829253124">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dyfedpowys-pcc.org.uk/media/11435/panel-gwarediadau-y-tu-allan-ir-llys-llawlyfr-oct-202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yfedpowys-pcc.org.uk/media/11435/panel-gwarediadau-y-tu-allan-ir-llys-llawlyfr-oct-2022.pdf" TargetMode="External"/><Relationship Id="rId5" Type="http://schemas.openxmlformats.org/officeDocument/2006/relationships/numbering" Target="numbering.xml"/><Relationship Id="rId15" Type="http://schemas.openxmlformats.org/officeDocument/2006/relationships/hyperlink" Target="https://www.dyfedpowys-pcc.org.uk/media/11436/oocd-tor-october-2022-final.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yfedpowys-pcc.org.uk/media/11436/oocd-tor-october-2022-fin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7F489-9AE2-4002-8F03-D3B9B6DCD78A}">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242c32be-31bf-422c-ab0d-7abc8ae381ac"/>
    <ds:schemaRef ds:uri="http://purl.org/dc/dcmitype/"/>
    <ds:schemaRef ds:uri="http://www.w3.org/XML/1998/namespace"/>
    <ds:schemaRef ds:uri="http://schemas.microsoft.com/office/infopath/2007/PartnerControls"/>
    <ds:schemaRef ds:uri="cf6dc0cf-1d45-4a2f-a37f-b5391cb0490c"/>
    <ds:schemaRef ds:uri="http://purl.org/dc/elements/1.1/"/>
  </ds:schemaRefs>
</ds:datastoreItem>
</file>

<file path=customXml/itemProps2.xml><?xml version="1.0" encoding="utf-8"?>
<ds:datastoreItem xmlns:ds="http://schemas.openxmlformats.org/officeDocument/2006/customXml" ds:itemID="{F93C3209-3660-4A14-90B8-BE724450A580}">
  <ds:schemaRefs>
    <ds:schemaRef ds:uri="http://schemas.openxmlformats.org/officeDocument/2006/bibliography"/>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Bond Caryl (OPCC)</cp:lastModifiedBy>
  <cp:revision>3</cp:revision>
  <cp:lastPrinted>2020-02-14T15:54:00Z</cp:lastPrinted>
  <dcterms:created xsi:type="dcterms:W3CDTF">2022-10-27T11:00:00Z</dcterms:created>
  <dcterms:modified xsi:type="dcterms:W3CDTF">2022-10-27T11:02:00Z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2022-02-23T01:11:23Z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5baf6f4c-5d8d-4815-84e6-d79a35f61a55</vt:lpwstr>
  </property>
  <property fmtid="{D5CDD505-2E9C-101B-9397-08002B2CF9AE}" pid="12" name="MSIP_Label_7beefdff-6834-454f-be00-a68b5bc5f471_ContentBits">
    <vt:lpwstr>0</vt:lpwstr>
  </property>
</Properties>
</file>