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C54F" w14:textId="77777777" w:rsidR="00A65725" w:rsidRPr="00F73BF5" w:rsidRDefault="007B5F12" w:rsidP="000C0235">
      <w:pPr>
        <w:spacing w:after="0"/>
        <w:jc w:val="center"/>
        <w:rPr>
          <w:rFonts w:ascii="Verdana" w:eastAsia="Times New Roman" w:hAnsi="Verdana" w:cs="Arial"/>
          <w:b/>
          <w:sz w:val="24"/>
          <w:szCs w:val="24"/>
        </w:rPr>
      </w:pPr>
      <w:r w:rsidRPr="004C39F8">
        <w:rPr>
          <w:rFonts w:ascii="Verdana" w:eastAsia="Times New Roman" w:hAnsi="Verdana" w:cs="Arial"/>
          <w:b/>
          <w:noProof/>
          <w:sz w:val="24"/>
          <w:szCs w:val="24"/>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0C0235">
        <w:rPr>
          <w:rFonts w:ascii="Verdana" w:eastAsia="Times New Roman" w:hAnsi="Verdana" w:cs="Arial"/>
          <w:b/>
          <w:noProof/>
          <w:sz w:val="24"/>
          <w:szCs w:val="24"/>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0C0235">
        <w:rPr>
          <w:rFonts w:ascii="Verdana" w:hAnsi="Verdana" w:cs="Times New Roman"/>
          <w:noProof/>
          <w:sz w:val="24"/>
          <w:szCs w:val="24"/>
          <w:lang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77777777"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14</w:t>
                            </w:r>
                            <w:r w:rsidRPr="00074754">
                              <w:rPr>
                                <w:rFonts w:ascii="Verdana" w:hAnsi="Verdana" w:cs="Arial"/>
                                <w:b/>
                                <w:bCs/>
                                <w:sz w:val="18"/>
                                <w:szCs w:val="18"/>
                                <w:vertAlign w:val="superscript"/>
                              </w:rPr>
                              <w:t>th</w:t>
                            </w:r>
                            <w:r>
                              <w:rPr>
                                <w:rFonts w:ascii="Verdana" w:hAnsi="Verdana" w:cs="Arial"/>
                                <w:b/>
                                <w:bCs/>
                                <w:sz w:val="18"/>
                                <w:szCs w:val="18"/>
                              </w:rPr>
                              <w:t xml:space="preserve"> February 2022</w:t>
                            </w:r>
                          </w:p>
                          <w:p w14:paraId="27BDFFCC" w14:textId="77777777"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10:00 – 12:</w:t>
                            </w:r>
                            <w:r w:rsidR="00BD6D26">
                              <w:rPr>
                                <w:rFonts w:ascii="Verdana" w:hAnsi="Verdana" w:cs="Arial"/>
                                <w:b/>
                                <w:bCs/>
                                <w:sz w:val="18"/>
                                <w:szCs w:val="18"/>
                              </w:rPr>
                              <w:t>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77777777"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14</w:t>
                      </w:r>
                      <w:r w:rsidRPr="00074754">
                        <w:rPr>
                          <w:rFonts w:ascii="Verdana" w:hAnsi="Verdana" w:cs="Arial"/>
                          <w:b/>
                          <w:bCs/>
                          <w:sz w:val="18"/>
                          <w:szCs w:val="18"/>
                          <w:vertAlign w:val="superscript"/>
                        </w:rPr>
                        <w:t>th</w:t>
                      </w:r>
                      <w:r>
                        <w:rPr>
                          <w:rFonts w:ascii="Verdana" w:hAnsi="Verdana" w:cs="Arial"/>
                          <w:b/>
                          <w:bCs/>
                          <w:sz w:val="18"/>
                          <w:szCs w:val="18"/>
                        </w:rPr>
                        <w:t xml:space="preserve"> February 2022</w:t>
                      </w:r>
                    </w:p>
                    <w:p w14:paraId="27BDFFCC" w14:textId="77777777"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10:00 – 12:</w:t>
                      </w:r>
                      <w:r w:rsidR="00BD6D26">
                        <w:rPr>
                          <w:rFonts w:ascii="Verdana" w:hAnsi="Verdana" w:cs="Arial"/>
                          <w:b/>
                          <w:bCs/>
                          <w:sz w:val="18"/>
                          <w:szCs w:val="18"/>
                        </w:rPr>
                        <w:t>06</w:t>
                      </w:r>
                    </w:p>
                  </w:txbxContent>
                </v:textbox>
                <w10:wrap anchorx="margin"/>
              </v:shape>
            </w:pict>
          </mc:Fallback>
        </mc:AlternateContent>
      </w:r>
    </w:p>
    <w:p w14:paraId="3F0AF805" w14:textId="77777777" w:rsidR="00DA2335" w:rsidRPr="00F73BF5" w:rsidRDefault="00DA2335" w:rsidP="000C0235">
      <w:pPr>
        <w:spacing w:after="0"/>
        <w:jc w:val="center"/>
        <w:rPr>
          <w:rFonts w:ascii="Verdana" w:eastAsia="Times New Roman" w:hAnsi="Verdana" w:cs="Arial"/>
          <w:b/>
          <w:sz w:val="24"/>
          <w:szCs w:val="24"/>
        </w:rPr>
      </w:pPr>
    </w:p>
    <w:p w14:paraId="22D9B986" w14:textId="77777777" w:rsidR="00DA2335" w:rsidRPr="00F73BF5" w:rsidRDefault="00DA2335" w:rsidP="000C0235">
      <w:pPr>
        <w:spacing w:after="0"/>
        <w:jc w:val="center"/>
        <w:rPr>
          <w:rFonts w:ascii="Verdana" w:eastAsia="Times New Roman" w:hAnsi="Verdana" w:cs="Arial"/>
          <w:b/>
          <w:sz w:val="24"/>
          <w:szCs w:val="24"/>
        </w:rPr>
      </w:pPr>
    </w:p>
    <w:p w14:paraId="15AF1E20" w14:textId="77777777" w:rsidR="00DA2335" w:rsidRPr="001A33E4" w:rsidRDefault="00DA2335" w:rsidP="000C0235">
      <w:pPr>
        <w:spacing w:after="0"/>
        <w:jc w:val="center"/>
        <w:rPr>
          <w:rFonts w:ascii="Verdana" w:eastAsia="Times New Roman" w:hAnsi="Verdana" w:cs="Arial"/>
          <w:b/>
          <w:sz w:val="24"/>
          <w:szCs w:val="24"/>
        </w:rPr>
      </w:pPr>
    </w:p>
    <w:p w14:paraId="7A23804C" w14:textId="77777777" w:rsidR="00A65725" w:rsidRPr="000C0235"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6D7C90" w:rsidRPr="000C0235" w14:paraId="26FC5739" w14:textId="77777777" w:rsidTr="00105FC1">
        <w:tc>
          <w:tcPr>
            <w:tcW w:w="1980" w:type="dxa"/>
          </w:tcPr>
          <w:p w14:paraId="3EFDD92C" w14:textId="77777777" w:rsidR="006D7C90" w:rsidRPr="000C0235" w:rsidRDefault="00A67E37" w:rsidP="000C0235">
            <w:pPr>
              <w:spacing w:line="276" w:lineRule="auto"/>
              <w:rPr>
                <w:rFonts w:ascii="Verdana" w:eastAsia="Times New Roman" w:hAnsi="Verdana" w:cs="Times New Roman"/>
                <w:b/>
                <w:bCs/>
                <w:sz w:val="24"/>
                <w:szCs w:val="24"/>
              </w:rPr>
            </w:pPr>
            <w:r w:rsidRPr="000C0235">
              <w:rPr>
                <w:rFonts w:ascii="Verdana" w:eastAsia="Times New Roman" w:hAnsi="Verdana" w:cs="Times New Roman"/>
                <w:b/>
                <w:bCs/>
                <w:sz w:val="24"/>
                <w:szCs w:val="24"/>
              </w:rPr>
              <w:t>Members:</w:t>
            </w:r>
          </w:p>
        </w:tc>
        <w:tc>
          <w:tcPr>
            <w:tcW w:w="7036" w:type="dxa"/>
          </w:tcPr>
          <w:p w14:paraId="2B8146AD" w14:textId="77777777" w:rsidR="00105FC1"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Dafydd Llywelyn, Police and Crime Commissioner (PCC)</w:t>
            </w:r>
          </w:p>
          <w:p w14:paraId="19811E96" w14:textId="77777777" w:rsidR="00105FC1"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Chief Constable Dr Richard Lewis (CC)</w:t>
            </w:r>
          </w:p>
          <w:p w14:paraId="097F1BC4" w14:textId="77777777" w:rsidR="006D7C90"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Carys Morgans, Chief of Staff, OPCC (CoS)</w:t>
            </w:r>
          </w:p>
          <w:p w14:paraId="6C58D550" w14:textId="77777777" w:rsidR="000C187F" w:rsidRPr="000C0235" w:rsidRDefault="000C187F"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Beverly Peatling</w:t>
            </w:r>
            <w:r w:rsidR="003D6086" w:rsidRPr="000C0235">
              <w:rPr>
                <w:rFonts w:ascii="Verdana" w:eastAsia="Times New Roman" w:hAnsi="Verdana" w:cs="Times New Roman"/>
                <w:sz w:val="24"/>
                <w:szCs w:val="24"/>
              </w:rPr>
              <w:t>, Chief Finance officer</w:t>
            </w:r>
            <w:r w:rsidR="007B5F12" w:rsidRPr="000C0235">
              <w:rPr>
                <w:rFonts w:ascii="Verdana" w:eastAsia="Times New Roman" w:hAnsi="Verdana" w:cs="Times New Roman"/>
                <w:sz w:val="24"/>
                <w:szCs w:val="24"/>
              </w:rPr>
              <w:t>, OPCC</w:t>
            </w:r>
            <w:r w:rsidRPr="000C0235">
              <w:rPr>
                <w:rFonts w:ascii="Verdana" w:eastAsia="Times New Roman" w:hAnsi="Verdana" w:cs="Times New Roman"/>
                <w:sz w:val="24"/>
                <w:szCs w:val="24"/>
              </w:rPr>
              <w:t xml:space="preserve"> (CF</w:t>
            </w:r>
            <w:r w:rsidR="007B5F12" w:rsidRPr="000C0235">
              <w:rPr>
                <w:rFonts w:ascii="Verdana" w:eastAsia="Times New Roman" w:hAnsi="Verdana" w:cs="Times New Roman"/>
                <w:sz w:val="24"/>
                <w:szCs w:val="24"/>
              </w:rPr>
              <w:t>O</w:t>
            </w:r>
            <w:r w:rsidRPr="000C0235">
              <w:rPr>
                <w:rFonts w:ascii="Verdana" w:eastAsia="Times New Roman" w:hAnsi="Verdana" w:cs="Times New Roman"/>
                <w:sz w:val="24"/>
                <w:szCs w:val="24"/>
              </w:rPr>
              <w:t>)</w:t>
            </w:r>
          </w:p>
        </w:tc>
      </w:tr>
      <w:tr w:rsidR="006D7C90" w:rsidRPr="000C0235" w14:paraId="11884FFF" w14:textId="77777777" w:rsidTr="00105FC1">
        <w:tc>
          <w:tcPr>
            <w:tcW w:w="1980" w:type="dxa"/>
          </w:tcPr>
          <w:p w14:paraId="39AAF49B" w14:textId="77777777" w:rsidR="006D7C90" w:rsidRPr="000C0235" w:rsidRDefault="00E14DE3" w:rsidP="000C0235">
            <w:pPr>
              <w:spacing w:line="276" w:lineRule="auto"/>
              <w:rPr>
                <w:rFonts w:ascii="Verdana" w:eastAsia="Times New Roman" w:hAnsi="Verdana" w:cs="Times New Roman"/>
                <w:b/>
                <w:bCs/>
                <w:sz w:val="24"/>
                <w:szCs w:val="24"/>
              </w:rPr>
            </w:pPr>
            <w:proofErr w:type="gramStart"/>
            <w:r w:rsidRPr="00F73BF5">
              <w:rPr>
                <w:rFonts w:ascii="Verdana" w:eastAsia="Times New Roman" w:hAnsi="Verdana" w:cs="Times New Roman"/>
                <w:b/>
                <w:bCs/>
                <w:sz w:val="24"/>
                <w:szCs w:val="24"/>
              </w:rPr>
              <w:t>Also</w:t>
            </w:r>
            <w:proofErr w:type="gramEnd"/>
            <w:r w:rsidR="00A67E37" w:rsidRPr="000C0235">
              <w:rPr>
                <w:rFonts w:ascii="Verdana" w:eastAsia="Times New Roman" w:hAnsi="Verdana" w:cs="Times New Roman"/>
                <w:b/>
                <w:bCs/>
                <w:sz w:val="24"/>
                <w:szCs w:val="24"/>
              </w:rPr>
              <w:t xml:space="preserve"> Present:</w:t>
            </w:r>
          </w:p>
        </w:tc>
        <w:tc>
          <w:tcPr>
            <w:tcW w:w="7036" w:type="dxa"/>
          </w:tcPr>
          <w:p w14:paraId="6E76C269" w14:textId="77777777" w:rsidR="001D6804" w:rsidRPr="000C0235" w:rsidRDefault="001D6804"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Ed Harris</w:t>
            </w:r>
            <w:r w:rsidR="003D6086" w:rsidRPr="000C0235">
              <w:rPr>
                <w:rFonts w:ascii="Verdana" w:eastAsia="Times New Roman" w:hAnsi="Verdana" w:cs="Times New Roman"/>
                <w:sz w:val="24"/>
                <w:szCs w:val="24"/>
              </w:rPr>
              <w:t>, Director of Finance</w:t>
            </w:r>
            <w:r w:rsidRPr="000C0235">
              <w:rPr>
                <w:rFonts w:ascii="Verdana" w:eastAsia="Times New Roman" w:hAnsi="Verdana" w:cs="Times New Roman"/>
                <w:sz w:val="24"/>
                <w:szCs w:val="24"/>
              </w:rPr>
              <w:t xml:space="preserve"> (D</w:t>
            </w:r>
            <w:r w:rsidR="007B5F12" w:rsidRPr="000C0235">
              <w:rPr>
                <w:rFonts w:ascii="Verdana" w:eastAsia="Times New Roman" w:hAnsi="Verdana" w:cs="Times New Roman"/>
                <w:sz w:val="24"/>
                <w:szCs w:val="24"/>
              </w:rPr>
              <w:t>o</w:t>
            </w:r>
            <w:r w:rsidRPr="000C0235">
              <w:rPr>
                <w:rFonts w:ascii="Verdana" w:eastAsia="Times New Roman" w:hAnsi="Verdana" w:cs="Times New Roman"/>
                <w:sz w:val="24"/>
                <w:szCs w:val="24"/>
              </w:rPr>
              <w:t>F)</w:t>
            </w:r>
          </w:p>
          <w:p w14:paraId="5D0D29C2" w14:textId="77777777" w:rsidR="006D7C90" w:rsidRPr="000C0235" w:rsidRDefault="001D6804"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Chief Inspector Chris Neve, Staff Officer, DPP (CN)</w:t>
            </w:r>
          </w:p>
          <w:p w14:paraId="5D07DBCE" w14:textId="77777777" w:rsidR="00BC0A1D" w:rsidRPr="000C0235" w:rsidRDefault="003D6086"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Ellen Jones, Student Intern</w:t>
            </w:r>
            <w:r w:rsidR="007B5F12" w:rsidRPr="000C0235">
              <w:rPr>
                <w:rFonts w:ascii="Verdana" w:eastAsia="Times New Roman" w:hAnsi="Verdana" w:cs="Times New Roman"/>
                <w:sz w:val="24"/>
                <w:szCs w:val="24"/>
              </w:rPr>
              <w:t>,</w:t>
            </w:r>
            <w:r w:rsidRPr="000C0235">
              <w:rPr>
                <w:rFonts w:ascii="Verdana" w:eastAsia="Times New Roman" w:hAnsi="Verdana" w:cs="Times New Roman"/>
                <w:sz w:val="24"/>
                <w:szCs w:val="24"/>
              </w:rPr>
              <w:t xml:space="preserve"> OPCC </w:t>
            </w:r>
            <w:r w:rsidR="007B5F12" w:rsidRPr="000C0235">
              <w:rPr>
                <w:rFonts w:ascii="Verdana" w:eastAsia="Times New Roman" w:hAnsi="Verdana" w:cs="Times New Roman"/>
                <w:sz w:val="24"/>
                <w:szCs w:val="24"/>
              </w:rPr>
              <w:t>(EJ)</w:t>
            </w:r>
          </w:p>
        </w:tc>
      </w:tr>
    </w:tbl>
    <w:p w14:paraId="35719B2A" w14:textId="77777777" w:rsidR="00A65725" w:rsidRPr="00F73BF5" w:rsidRDefault="00A65725" w:rsidP="000C0235">
      <w:pPr>
        <w:spacing w:after="0"/>
        <w:jc w:val="center"/>
        <w:rPr>
          <w:rFonts w:ascii="Verdana" w:eastAsia="Times New Roman" w:hAnsi="Verdana" w:cs="Times New Roman"/>
          <w:sz w:val="24"/>
          <w:szCs w:val="24"/>
        </w:rPr>
      </w:pPr>
    </w:p>
    <w:tbl>
      <w:tblPr>
        <w:tblStyle w:val="TableGrid"/>
        <w:tblW w:w="9885" w:type="dxa"/>
        <w:tblInd w:w="-392" w:type="dxa"/>
        <w:tblLook w:val="04A0" w:firstRow="1" w:lastRow="0" w:firstColumn="1" w:lastColumn="0" w:noHBand="0" w:noVBand="1"/>
      </w:tblPr>
      <w:tblGrid>
        <w:gridCol w:w="1844"/>
        <w:gridCol w:w="8041"/>
      </w:tblGrid>
      <w:tr w:rsidR="007B5F12" w:rsidRPr="000C0235" w14:paraId="294ACFE5" w14:textId="77777777" w:rsidTr="000C0235">
        <w:trPr>
          <w:trHeight w:val="740"/>
        </w:trPr>
        <w:tc>
          <w:tcPr>
            <w:tcW w:w="1844" w:type="dxa"/>
            <w:shd w:val="clear" w:color="auto" w:fill="B8CCE4" w:themeFill="accent1" w:themeFillTint="66"/>
          </w:tcPr>
          <w:p w14:paraId="625A7691" w14:textId="77777777" w:rsidR="007B5F12" w:rsidRPr="00F73BF5" w:rsidRDefault="007B5F12" w:rsidP="000C0235">
            <w:pPr>
              <w:spacing w:line="276" w:lineRule="auto"/>
              <w:jc w:val="center"/>
              <w:rPr>
                <w:rFonts w:ascii="Verdana" w:eastAsia="Times New Roman" w:hAnsi="Verdana" w:cs="Times New Roman"/>
                <w:b/>
                <w:bCs/>
                <w:sz w:val="24"/>
                <w:szCs w:val="24"/>
              </w:rPr>
            </w:pPr>
            <w:r w:rsidRPr="00F73BF5">
              <w:rPr>
                <w:rFonts w:ascii="Verdana" w:eastAsia="Times New Roman" w:hAnsi="Verdana" w:cs="Times New Roman"/>
                <w:b/>
                <w:bCs/>
                <w:sz w:val="24"/>
                <w:szCs w:val="24"/>
              </w:rPr>
              <w:t>Decision N°</w:t>
            </w:r>
          </w:p>
        </w:tc>
        <w:tc>
          <w:tcPr>
            <w:tcW w:w="8041" w:type="dxa"/>
            <w:shd w:val="clear" w:color="auto" w:fill="B8CCE4" w:themeFill="accent1" w:themeFillTint="66"/>
          </w:tcPr>
          <w:p w14:paraId="4383907C" w14:textId="77777777" w:rsidR="007B5F12" w:rsidRPr="009465EC" w:rsidRDefault="007B5F12" w:rsidP="000C0235">
            <w:pPr>
              <w:spacing w:line="276" w:lineRule="auto"/>
              <w:jc w:val="center"/>
              <w:rPr>
                <w:rFonts w:ascii="Verdana" w:eastAsia="Times New Roman" w:hAnsi="Verdana" w:cs="Times New Roman"/>
                <w:b/>
                <w:bCs/>
                <w:sz w:val="24"/>
                <w:szCs w:val="24"/>
              </w:rPr>
            </w:pPr>
            <w:r w:rsidRPr="009465EC">
              <w:rPr>
                <w:rFonts w:ascii="Verdana" w:eastAsia="Times New Roman" w:hAnsi="Verdana" w:cs="Times New Roman"/>
                <w:b/>
                <w:bCs/>
                <w:sz w:val="24"/>
                <w:szCs w:val="24"/>
              </w:rPr>
              <w:t>Decision Summary</w:t>
            </w:r>
          </w:p>
        </w:tc>
      </w:tr>
      <w:tr w:rsidR="007B5F12" w:rsidRPr="000C0235" w14:paraId="6F886C0F" w14:textId="77777777" w:rsidTr="000C0235">
        <w:trPr>
          <w:trHeight w:val="453"/>
        </w:trPr>
        <w:tc>
          <w:tcPr>
            <w:tcW w:w="1844" w:type="dxa"/>
          </w:tcPr>
          <w:p w14:paraId="36165EC8" w14:textId="77777777" w:rsidR="007B5F12" w:rsidRPr="00F73BF5" w:rsidRDefault="007B5F12" w:rsidP="000C0235">
            <w:pPr>
              <w:spacing w:line="276" w:lineRule="auto"/>
              <w:jc w:val="center"/>
              <w:rPr>
                <w:rFonts w:ascii="Verdana" w:eastAsia="Times New Roman" w:hAnsi="Verdana" w:cs="Times New Roman"/>
                <w:sz w:val="24"/>
                <w:szCs w:val="24"/>
              </w:rPr>
            </w:pPr>
            <w:r w:rsidRPr="00F73BF5">
              <w:rPr>
                <w:rFonts w:ascii="Verdana" w:eastAsia="Times New Roman" w:hAnsi="Verdana" w:cs="Times New Roman"/>
                <w:sz w:val="24"/>
                <w:szCs w:val="24"/>
              </w:rPr>
              <w:t>PB T3 25</w:t>
            </w:r>
          </w:p>
        </w:tc>
        <w:tc>
          <w:tcPr>
            <w:tcW w:w="8041" w:type="dxa"/>
          </w:tcPr>
          <w:p w14:paraId="133EE94A" w14:textId="77777777" w:rsidR="007B5F12" w:rsidRPr="000C0235" w:rsidRDefault="007B5F12" w:rsidP="000C0235">
            <w:pPr>
              <w:spacing w:line="276" w:lineRule="auto"/>
              <w:rPr>
                <w:rFonts w:ascii="Verdana" w:eastAsia="Times New Roman" w:hAnsi="Verdana" w:cs="Times New Roman"/>
                <w:sz w:val="24"/>
                <w:szCs w:val="24"/>
              </w:rPr>
            </w:pPr>
            <w:r w:rsidRPr="009465EC">
              <w:rPr>
                <w:rFonts w:ascii="Verdana" w:eastAsia="Times New Roman" w:hAnsi="Verdana" w:cs="Times New Roman"/>
                <w:sz w:val="24"/>
                <w:szCs w:val="24"/>
              </w:rPr>
              <w:t>Th</w:t>
            </w:r>
            <w:r w:rsidR="00DA23DE">
              <w:rPr>
                <w:rFonts w:ascii="Verdana" w:eastAsia="Times New Roman" w:hAnsi="Verdana" w:cs="Times New Roman"/>
                <w:sz w:val="24"/>
                <w:szCs w:val="24"/>
              </w:rPr>
              <w:t>e</w:t>
            </w:r>
            <w:r w:rsidRPr="009465EC">
              <w:rPr>
                <w:rFonts w:ascii="Verdana" w:eastAsia="Times New Roman" w:hAnsi="Verdana" w:cs="Times New Roman"/>
                <w:sz w:val="24"/>
                <w:szCs w:val="24"/>
              </w:rPr>
              <w:t xml:space="preserve"> p</w:t>
            </w:r>
            <w:r w:rsidRPr="000C0235">
              <w:rPr>
                <w:rFonts w:ascii="Verdana" w:eastAsia="Times New Roman" w:hAnsi="Verdana" w:cs="Times New Roman"/>
                <w:sz w:val="24"/>
                <w:szCs w:val="24"/>
              </w:rPr>
              <w:t>roposed future Policing Board arrangements were agreed as set out in the briefing paper submitted to the Board.</w:t>
            </w:r>
          </w:p>
        </w:tc>
      </w:tr>
    </w:tbl>
    <w:p w14:paraId="5FA673C8" w14:textId="77777777" w:rsidR="00A65725" w:rsidRPr="00F73BF5" w:rsidRDefault="00A65725" w:rsidP="000C0235">
      <w:pPr>
        <w:spacing w:after="0"/>
        <w:rPr>
          <w:rFonts w:ascii="Verdana" w:eastAsia="Times New Roman" w:hAnsi="Verdana" w:cs="Times New Roman"/>
          <w:sz w:val="24"/>
          <w:szCs w:val="24"/>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6596"/>
        <w:gridCol w:w="2073"/>
      </w:tblGrid>
      <w:tr w:rsidR="007B3C12" w:rsidRPr="000C0235" w14:paraId="71FFBDB2" w14:textId="77777777" w:rsidTr="000C0235">
        <w:trPr>
          <w:trHeight w:val="416"/>
        </w:trPr>
        <w:tc>
          <w:tcPr>
            <w:tcW w:w="12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B4B512" w14:textId="77777777" w:rsidR="007B3C12" w:rsidRPr="00F73BF5" w:rsidRDefault="007B3C12" w:rsidP="00F73BF5">
            <w:pPr>
              <w:pStyle w:val="ListParagraph"/>
              <w:tabs>
                <w:tab w:val="left" w:pos="3324"/>
              </w:tabs>
              <w:spacing w:after="0"/>
              <w:ind w:left="0"/>
              <w:jc w:val="center"/>
              <w:rPr>
                <w:rFonts w:ascii="Verdana" w:hAnsi="Verdana" w:cs="Arial"/>
                <w:b/>
                <w:bCs/>
                <w:sz w:val="24"/>
                <w:szCs w:val="24"/>
              </w:rPr>
            </w:pPr>
            <w:bookmarkStart w:id="0" w:name="_Hlk89856753"/>
            <w:r w:rsidRPr="00F73BF5">
              <w:rPr>
                <w:rFonts w:ascii="Verdana" w:hAnsi="Verdana" w:cs="Arial"/>
                <w:b/>
                <w:bCs/>
                <w:sz w:val="24"/>
                <w:szCs w:val="24"/>
              </w:rPr>
              <w:t>Action No</w:t>
            </w:r>
          </w:p>
        </w:tc>
        <w:tc>
          <w:tcPr>
            <w:tcW w:w="68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933F38" w14:textId="77777777" w:rsidR="007B3C12" w:rsidRPr="009465EC" w:rsidRDefault="007B3C12" w:rsidP="009465EC">
            <w:pPr>
              <w:pStyle w:val="ListParagraph"/>
              <w:tabs>
                <w:tab w:val="left" w:pos="3324"/>
              </w:tabs>
              <w:spacing w:after="0"/>
              <w:jc w:val="center"/>
              <w:rPr>
                <w:rFonts w:ascii="Verdana" w:hAnsi="Verdana" w:cs="Arial"/>
                <w:b/>
                <w:bCs/>
                <w:sz w:val="24"/>
                <w:szCs w:val="24"/>
              </w:rPr>
            </w:pPr>
            <w:r w:rsidRPr="009465EC">
              <w:rPr>
                <w:rFonts w:ascii="Verdana" w:hAnsi="Verdana" w:cs="Arial"/>
                <w:b/>
                <w:bCs/>
                <w:sz w:val="24"/>
                <w:szCs w:val="24"/>
              </w:rPr>
              <w:t>Action summary</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ED0C5B" w14:textId="77777777" w:rsidR="007B3C12" w:rsidRPr="001A33E4" w:rsidRDefault="007B3C12" w:rsidP="001A33E4">
            <w:pPr>
              <w:tabs>
                <w:tab w:val="left" w:pos="3324"/>
              </w:tabs>
              <w:spacing w:after="0"/>
              <w:jc w:val="center"/>
              <w:rPr>
                <w:rFonts w:ascii="Verdana" w:hAnsi="Verdana" w:cs="Arial"/>
                <w:b/>
                <w:bCs/>
                <w:sz w:val="24"/>
                <w:szCs w:val="24"/>
              </w:rPr>
            </w:pPr>
            <w:r w:rsidRPr="001A33E4">
              <w:rPr>
                <w:rFonts w:ascii="Verdana" w:hAnsi="Verdana" w:cs="Arial"/>
                <w:b/>
                <w:bCs/>
                <w:sz w:val="24"/>
                <w:szCs w:val="24"/>
              </w:rPr>
              <w:t>Update</w:t>
            </w:r>
          </w:p>
        </w:tc>
      </w:tr>
      <w:tr w:rsidR="007B3C12" w:rsidRPr="000C0235" w14:paraId="656684FD"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7B1D502B" w14:textId="77777777" w:rsidR="007B3C12" w:rsidRPr="00F73BF5" w:rsidRDefault="007B3C12" w:rsidP="00F73BF5">
            <w:pPr>
              <w:pStyle w:val="ListParagraph"/>
              <w:tabs>
                <w:tab w:val="left" w:pos="3324"/>
              </w:tabs>
              <w:spacing w:after="0"/>
              <w:ind w:left="0"/>
              <w:jc w:val="center"/>
              <w:rPr>
                <w:rFonts w:ascii="Verdana" w:hAnsi="Verdana" w:cs="Arial"/>
                <w:b/>
                <w:sz w:val="24"/>
                <w:szCs w:val="24"/>
              </w:rPr>
            </w:pPr>
            <w:bookmarkStart w:id="1" w:name="_Hlk95898024"/>
            <w:r w:rsidRPr="00F73BF5">
              <w:rPr>
                <w:rFonts w:ascii="Verdana" w:eastAsia="Calibri" w:hAnsi="Verdana"/>
                <w:b/>
                <w:sz w:val="24"/>
                <w:szCs w:val="24"/>
              </w:rPr>
              <w:t>PB 91</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2E99813A" w14:textId="77777777" w:rsidR="007B3C12" w:rsidRPr="001A33E4" w:rsidRDefault="007B3C12" w:rsidP="009465EC">
            <w:pPr>
              <w:spacing w:after="0"/>
              <w:jc w:val="both"/>
              <w:rPr>
                <w:rFonts w:ascii="Verdana" w:hAnsi="Verdana" w:cs="Arial"/>
                <w:bCs/>
                <w:sz w:val="24"/>
                <w:szCs w:val="24"/>
              </w:rPr>
            </w:pPr>
            <w:r w:rsidRPr="00F73BF5">
              <w:rPr>
                <w:rFonts w:ascii="Verdana" w:hAnsi="Verdana" w:cs="Arial"/>
                <w:bCs/>
                <w:iCs/>
                <w:sz w:val="24"/>
                <w:szCs w:val="24"/>
              </w:rPr>
              <w:t>CC to confirm future estates governance arrangements by 28</w:t>
            </w:r>
            <w:r w:rsidRPr="009465EC">
              <w:rPr>
                <w:rFonts w:ascii="Verdana" w:hAnsi="Verdana" w:cs="Arial"/>
                <w:bCs/>
                <w:iCs/>
                <w:sz w:val="24"/>
                <w:szCs w:val="24"/>
                <w:vertAlign w:val="superscript"/>
              </w:rPr>
              <w:t>th</w:t>
            </w:r>
            <w:r w:rsidRPr="009465EC">
              <w:rPr>
                <w:rFonts w:ascii="Verdana" w:hAnsi="Verdana" w:cs="Arial"/>
                <w:bCs/>
                <w:iCs/>
                <w:sz w:val="24"/>
                <w:szCs w:val="24"/>
              </w:rPr>
              <w:t xml:space="preserve"> January</w:t>
            </w:r>
          </w:p>
        </w:tc>
        <w:tc>
          <w:tcPr>
            <w:tcW w:w="1843" w:type="dxa"/>
            <w:tcBorders>
              <w:top w:val="single" w:sz="4" w:space="0" w:color="auto"/>
              <w:left w:val="single" w:sz="4" w:space="0" w:color="auto"/>
              <w:bottom w:val="single" w:sz="4" w:space="0" w:color="auto"/>
              <w:right w:val="single" w:sz="4" w:space="0" w:color="auto"/>
            </w:tcBorders>
          </w:tcPr>
          <w:p w14:paraId="51FF4E6F" w14:textId="77777777" w:rsidR="007B3C12" w:rsidRPr="000C0235" w:rsidRDefault="007B3C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Complete</w:t>
            </w:r>
          </w:p>
          <w:p w14:paraId="4A70D349" w14:textId="77777777" w:rsidR="007B3C12" w:rsidRPr="000C0235" w:rsidRDefault="007B3C12" w:rsidP="000C0235">
            <w:pPr>
              <w:spacing w:after="0"/>
              <w:jc w:val="center"/>
              <w:rPr>
                <w:rFonts w:ascii="Verdana" w:eastAsia="Calibri" w:hAnsi="Verdana" w:cs="Arial"/>
                <w:bCs/>
                <w:sz w:val="24"/>
                <w:szCs w:val="24"/>
                <w:lang w:eastAsia="en-GB"/>
              </w:rPr>
            </w:pPr>
          </w:p>
        </w:tc>
      </w:tr>
      <w:bookmarkEnd w:id="1"/>
      <w:tr w:rsidR="007B3C12" w:rsidRPr="000C0235" w14:paraId="62AF497B"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2908C636" w14:textId="77777777" w:rsidR="007B3C12" w:rsidRPr="00F73BF5" w:rsidRDefault="007B3C12" w:rsidP="00F73BF5">
            <w:pPr>
              <w:pStyle w:val="ListParagraph"/>
              <w:tabs>
                <w:tab w:val="left" w:pos="3324"/>
              </w:tabs>
              <w:spacing w:after="0"/>
              <w:ind w:left="0"/>
              <w:jc w:val="center"/>
              <w:rPr>
                <w:rFonts w:ascii="Verdana" w:hAnsi="Verdana" w:cs="Arial"/>
                <w:b/>
                <w:sz w:val="24"/>
                <w:szCs w:val="24"/>
              </w:rPr>
            </w:pPr>
            <w:r w:rsidRPr="00F73BF5">
              <w:rPr>
                <w:rFonts w:ascii="Verdana" w:eastAsia="Calibri" w:hAnsi="Verdana"/>
                <w:b/>
                <w:sz w:val="24"/>
                <w:szCs w:val="24"/>
              </w:rPr>
              <w:t>PB 92</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50A8D976" w14:textId="77777777" w:rsidR="007B3C12" w:rsidRPr="009465EC" w:rsidRDefault="007B3C12" w:rsidP="009465EC">
            <w:pPr>
              <w:spacing w:after="0"/>
              <w:rPr>
                <w:rFonts w:ascii="Verdana" w:hAnsi="Verdana" w:cs="Arial"/>
                <w:bCs/>
                <w:sz w:val="24"/>
                <w:szCs w:val="24"/>
              </w:rPr>
            </w:pPr>
            <w:r w:rsidRPr="00F73BF5">
              <w:rPr>
                <w:rFonts w:ascii="Verdana" w:eastAsia="Calibri" w:hAnsi="Verdana"/>
                <w:bCs/>
                <w:sz w:val="24"/>
                <w:szCs w:val="24"/>
              </w:rPr>
              <w:t xml:space="preserve">OPCC to be provided with access to the live-time </w:t>
            </w:r>
            <w:r w:rsidRPr="009465EC">
              <w:rPr>
                <w:rFonts w:ascii="Verdana" w:eastAsia="Calibri" w:hAnsi="Verdana"/>
                <w:bCs/>
                <w:sz w:val="24"/>
                <w:szCs w:val="24"/>
              </w:rPr>
              <w:t>performance dashboard</w:t>
            </w:r>
          </w:p>
        </w:tc>
        <w:tc>
          <w:tcPr>
            <w:tcW w:w="1843" w:type="dxa"/>
            <w:tcBorders>
              <w:top w:val="single" w:sz="4" w:space="0" w:color="auto"/>
              <w:left w:val="single" w:sz="4" w:space="0" w:color="auto"/>
              <w:bottom w:val="single" w:sz="4" w:space="0" w:color="auto"/>
              <w:right w:val="single" w:sz="4" w:space="0" w:color="auto"/>
            </w:tcBorders>
          </w:tcPr>
          <w:p w14:paraId="78AB6785" w14:textId="77777777" w:rsidR="007B3C12" w:rsidRPr="001A33E4" w:rsidRDefault="007B3C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 xml:space="preserve">Complete </w:t>
            </w:r>
          </w:p>
        </w:tc>
      </w:tr>
      <w:tr w:rsidR="007B3C12" w:rsidRPr="000C0235" w14:paraId="22792E98"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79A2F0BC"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b/>
                <w:iCs/>
                <w:sz w:val="24"/>
                <w:szCs w:val="24"/>
              </w:rPr>
              <w:t>PB 93</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AFA6291" w14:textId="77777777" w:rsidR="007B3C12" w:rsidRPr="009465EC" w:rsidRDefault="007B3C12" w:rsidP="009465EC">
            <w:pPr>
              <w:spacing w:after="0"/>
              <w:rPr>
                <w:rFonts w:ascii="Verdana" w:hAnsi="Verdana" w:cs="Arial"/>
                <w:bCs/>
                <w:iCs/>
                <w:sz w:val="24"/>
                <w:szCs w:val="24"/>
              </w:rPr>
            </w:pPr>
            <w:r w:rsidRPr="00F73BF5">
              <w:rPr>
                <w:rFonts w:ascii="Verdana" w:eastAsia="Calibri" w:hAnsi="Verdana"/>
                <w:bCs/>
                <w:sz w:val="24"/>
                <w:szCs w:val="24"/>
              </w:rPr>
              <w:t xml:space="preserve">CC to involve </w:t>
            </w:r>
            <w:proofErr w:type="spellStart"/>
            <w:r w:rsidRPr="00F73BF5">
              <w:rPr>
                <w:rFonts w:ascii="Verdana" w:eastAsia="Calibri" w:hAnsi="Verdana"/>
                <w:bCs/>
                <w:sz w:val="24"/>
                <w:szCs w:val="24"/>
              </w:rPr>
              <w:t>Goleudy</w:t>
            </w:r>
            <w:proofErr w:type="spellEnd"/>
            <w:r w:rsidRPr="00F73BF5">
              <w:rPr>
                <w:rFonts w:ascii="Verdana" w:eastAsia="Calibri" w:hAnsi="Verdana"/>
                <w:bCs/>
                <w:sz w:val="24"/>
                <w:szCs w:val="24"/>
              </w:rPr>
              <w:t xml:space="preserve"> in End to End independent review</w:t>
            </w:r>
          </w:p>
        </w:tc>
        <w:tc>
          <w:tcPr>
            <w:tcW w:w="1843" w:type="dxa"/>
            <w:tcBorders>
              <w:top w:val="single" w:sz="4" w:space="0" w:color="auto"/>
              <w:left w:val="single" w:sz="4" w:space="0" w:color="auto"/>
              <w:bottom w:val="single" w:sz="4" w:space="0" w:color="auto"/>
              <w:right w:val="single" w:sz="4" w:space="0" w:color="auto"/>
            </w:tcBorders>
          </w:tcPr>
          <w:p w14:paraId="72A441B2" w14:textId="77777777" w:rsidR="007B3C12" w:rsidRPr="001A33E4" w:rsidRDefault="007B3C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 xml:space="preserve">Complete </w:t>
            </w:r>
          </w:p>
        </w:tc>
      </w:tr>
      <w:tr w:rsidR="007B3C12" w:rsidRPr="000C0235" w14:paraId="236C04D5"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1DFD4A79"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cs="Arial"/>
                <w:b/>
                <w:iCs/>
                <w:sz w:val="24"/>
                <w:szCs w:val="24"/>
              </w:rPr>
              <w:t>PB 94</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191EC1DA" w14:textId="77777777" w:rsidR="007B3C12" w:rsidRPr="009465EC" w:rsidRDefault="007B3C12" w:rsidP="009465EC">
            <w:pPr>
              <w:spacing w:after="0"/>
              <w:rPr>
                <w:rFonts w:ascii="Verdana" w:hAnsi="Verdana" w:cs="Arial"/>
                <w:bCs/>
                <w:iCs/>
                <w:sz w:val="24"/>
                <w:szCs w:val="24"/>
              </w:rPr>
            </w:pPr>
            <w:r w:rsidRPr="00F73BF5">
              <w:rPr>
                <w:rFonts w:ascii="Verdana" w:eastAsia="Calibri" w:hAnsi="Verdana"/>
                <w:bCs/>
                <w:sz w:val="24"/>
                <w:szCs w:val="24"/>
              </w:rPr>
              <w:t>CC to clarify lead for governance work following Governance Manager’s departure</w:t>
            </w:r>
          </w:p>
        </w:tc>
        <w:tc>
          <w:tcPr>
            <w:tcW w:w="1843" w:type="dxa"/>
            <w:tcBorders>
              <w:top w:val="single" w:sz="4" w:space="0" w:color="auto"/>
              <w:left w:val="single" w:sz="4" w:space="0" w:color="auto"/>
              <w:bottom w:val="single" w:sz="4" w:space="0" w:color="auto"/>
              <w:right w:val="single" w:sz="4" w:space="0" w:color="auto"/>
            </w:tcBorders>
          </w:tcPr>
          <w:p w14:paraId="4BFF7D05" w14:textId="77777777" w:rsidR="007B3C12" w:rsidRPr="001A33E4" w:rsidRDefault="007B3C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Discharged</w:t>
            </w:r>
          </w:p>
        </w:tc>
      </w:tr>
      <w:tr w:rsidR="007B3C12" w:rsidRPr="000C0235" w14:paraId="2785D71F"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020214F5"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cs="Arial"/>
                <w:b/>
                <w:iCs/>
                <w:sz w:val="24"/>
                <w:szCs w:val="24"/>
              </w:rPr>
              <w:t>PB 95</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24EAA99C" w14:textId="77777777" w:rsidR="007B3C12" w:rsidRPr="009465EC" w:rsidRDefault="007B3C12" w:rsidP="009465EC">
            <w:pPr>
              <w:spacing w:after="0"/>
              <w:rPr>
                <w:rFonts w:ascii="Verdana" w:hAnsi="Verdana" w:cs="Arial"/>
                <w:bCs/>
                <w:sz w:val="24"/>
                <w:szCs w:val="24"/>
              </w:rPr>
            </w:pPr>
            <w:r w:rsidRPr="00F73BF5">
              <w:rPr>
                <w:rFonts w:ascii="Verdana" w:eastAsia="Calibri" w:hAnsi="Verdana"/>
                <w:bCs/>
                <w:sz w:val="24"/>
                <w:szCs w:val="24"/>
              </w:rPr>
              <w:t xml:space="preserve">DCC and CoS to discuss messaging regarding resource reviews </w:t>
            </w:r>
          </w:p>
        </w:tc>
        <w:tc>
          <w:tcPr>
            <w:tcW w:w="1843" w:type="dxa"/>
            <w:tcBorders>
              <w:top w:val="single" w:sz="4" w:space="0" w:color="auto"/>
              <w:left w:val="single" w:sz="4" w:space="0" w:color="auto"/>
              <w:bottom w:val="single" w:sz="4" w:space="0" w:color="auto"/>
              <w:right w:val="single" w:sz="4" w:space="0" w:color="auto"/>
            </w:tcBorders>
          </w:tcPr>
          <w:p w14:paraId="59799EC3" w14:textId="77777777" w:rsidR="007B3C12" w:rsidRPr="001A33E4" w:rsidRDefault="007B3C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Ongoing</w:t>
            </w:r>
          </w:p>
          <w:p w14:paraId="29CC8E8F" w14:textId="77777777" w:rsidR="007B3C12" w:rsidRPr="000C0235" w:rsidRDefault="007B3C12" w:rsidP="000C0235">
            <w:pPr>
              <w:spacing w:after="0"/>
              <w:jc w:val="center"/>
              <w:rPr>
                <w:rFonts w:ascii="Verdana" w:eastAsia="Calibri" w:hAnsi="Verdana" w:cs="Arial"/>
                <w:bCs/>
                <w:sz w:val="24"/>
                <w:szCs w:val="24"/>
                <w:lang w:eastAsia="en-GB"/>
              </w:rPr>
            </w:pPr>
          </w:p>
        </w:tc>
      </w:tr>
      <w:tr w:rsidR="007B3C12" w:rsidRPr="000C0235" w14:paraId="012FC6C7"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549A8B90"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b/>
                <w:iCs/>
                <w:sz w:val="24"/>
                <w:szCs w:val="24"/>
              </w:rPr>
              <w:t>PB 96</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47E90235" w14:textId="77777777" w:rsidR="007B3C12" w:rsidRPr="009465EC" w:rsidRDefault="007B3C12" w:rsidP="009465EC">
            <w:pPr>
              <w:spacing w:after="0"/>
              <w:rPr>
                <w:rFonts w:ascii="Verdana" w:hAnsi="Verdana" w:cs="Arial"/>
                <w:bCs/>
                <w:sz w:val="24"/>
                <w:szCs w:val="24"/>
              </w:rPr>
            </w:pPr>
            <w:r w:rsidRPr="00F73BF5">
              <w:rPr>
                <w:rFonts w:ascii="Verdana" w:eastAsia="Calibri" w:hAnsi="Verdana"/>
                <w:bCs/>
                <w:sz w:val="24"/>
                <w:szCs w:val="24"/>
              </w:rPr>
              <w:t>CC to ensure impact assessment of recruitment changes is undertaken</w:t>
            </w:r>
          </w:p>
        </w:tc>
        <w:tc>
          <w:tcPr>
            <w:tcW w:w="1843" w:type="dxa"/>
            <w:tcBorders>
              <w:top w:val="single" w:sz="4" w:space="0" w:color="auto"/>
              <w:left w:val="single" w:sz="4" w:space="0" w:color="auto"/>
              <w:bottom w:val="single" w:sz="4" w:space="0" w:color="auto"/>
              <w:right w:val="single" w:sz="4" w:space="0" w:color="auto"/>
            </w:tcBorders>
          </w:tcPr>
          <w:p w14:paraId="51067E80" w14:textId="77777777" w:rsidR="007B3C12" w:rsidRPr="000C0235" w:rsidRDefault="007B5F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 xml:space="preserve">In progress – Superintendent </w:t>
            </w:r>
            <w:r w:rsidR="006A05D9" w:rsidRPr="000C0235">
              <w:rPr>
                <w:rFonts w:ascii="Verdana" w:eastAsia="Calibri" w:hAnsi="Verdana" w:cs="Arial"/>
                <w:bCs/>
                <w:sz w:val="24"/>
                <w:szCs w:val="24"/>
                <w:lang w:eastAsia="en-GB"/>
              </w:rPr>
              <w:t>Templeton</w:t>
            </w:r>
            <w:r w:rsidRPr="000C0235">
              <w:rPr>
                <w:rFonts w:ascii="Verdana" w:eastAsia="Calibri" w:hAnsi="Verdana" w:cs="Arial"/>
                <w:bCs/>
                <w:sz w:val="24"/>
                <w:szCs w:val="24"/>
                <w:lang w:eastAsia="en-GB"/>
              </w:rPr>
              <w:t xml:space="preserve"> and </w:t>
            </w:r>
            <w:r w:rsidR="006A05D9" w:rsidRPr="000C0235">
              <w:rPr>
                <w:rFonts w:ascii="Verdana" w:eastAsia="Calibri" w:hAnsi="Verdana" w:cs="Arial"/>
                <w:bCs/>
                <w:sz w:val="24"/>
                <w:szCs w:val="24"/>
                <w:lang w:eastAsia="en-GB"/>
              </w:rPr>
              <w:t>Head of HR</w:t>
            </w:r>
            <w:r w:rsidRPr="000C0235">
              <w:rPr>
                <w:rFonts w:ascii="Verdana" w:eastAsia="Calibri" w:hAnsi="Verdana" w:cs="Arial"/>
                <w:bCs/>
                <w:sz w:val="24"/>
                <w:szCs w:val="24"/>
                <w:lang w:eastAsia="en-GB"/>
              </w:rPr>
              <w:t xml:space="preserve"> progressing</w:t>
            </w:r>
          </w:p>
        </w:tc>
      </w:tr>
      <w:tr w:rsidR="007B3C12" w:rsidRPr="000C0235" w14:paraId="5705089B"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20E95E57"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b/>
                <w:iCs/>
                <w:sz w:val="24"/>
                <w:szCs w:val="24"/>
              </w:rPr>
              <w:t>PB 97</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33D5033A" w14:textId="77777777" w:rsidR="007B3C12" w:rsidRPr="009465EC" w:rsidRDefault="007B3C12" w:rsidP="009465EC">
            <w:pPr>
              <w:spacing w:after="0"/>
              <w:rPr>
                <w:rFonts w:ascii="Verdana" w:hAnsi="Verdana" w:cs="Arial"/>
                <w:bCs/>
                <w:sz w:val="24"/>
                <w:szCs w:val="24"/>
              </w:rPr>
            </w:pPr>
            <w:r w:rsidRPr="00F73BF5">
              <w:rPr>
                <w:rFonts w:ascii="Verdana" w:eastAsia="Calibri" w:hAnsi="Verdana"/>
                <w:bCs/>
                <w:sz w:val="24"/>
                <w:szCs w:val="24"/>
              </w:rPr>
              <w:t>Volume of referrals to diversionary scheme to be added to LPA performance data</w:t>
            </w:r>
          </w:p>
        </w:tc>
        <w:tc>
          <w:tcPr>
            <w:tcW w:w="1843" w:type="dxa"/>
            <w:tcBorders>
              <w:top w:val="single" w:sz="4" w:space="0" w:color="auto"/>
              <w:left w:val="single" w:sz="4" w:space="0" w:color="auto"/>
              <w:bottom w:val="single" w:sz="4" w:space="0" w:color="auto"/>
              <w:right w:val="single" w:sz="4" w:space="0" w:color="auto"/>
            </w:tcBorders>
          </w:tcPr>
          <w:p w14:paraId="0DE9A253" w14:textId="77777777" w:rsidR="007B3C12" w:rsidRPr="000C0235" w:rsidRDefault="007B5F12" w:rsidP="000C0235">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D</w:t>
            </w:r>
            <w:r w:rsidRPr="000C0235">
              <w:rPr>
                <w:rFonts w:ascii="Verdana" w:eastAsia="Calibri" w:hAnsi="Verdana" w:cs="Arial"/>
                <w:bCs/>
                <w:sz w:val="24"/>
                <w:szCs w:val="24"/>
                <w:lang w:eastAsia="en-GB"/>
              </w:rPr>
              <w:t>ischarged</w:t>
            </w:r>
          </w:p>
        </w:tc>
      </w:tr>
      <w:tr w:rsidR="007B3C12" w:rsidRPr="000C0235" w14:paraId="4C419AA4"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7727F836"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b/>
                <w:iCs/>
                <w:sz w:val="24"/>
                <w:szCs w:val="24"/>
              </w:rPr>
              <w:t>PB 98</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536A264E" w14:textId="77777777" w:rsidR="007B3C12" w:rsidRPr="009465EC" w:rsidRDefault="007B3C12" w:rsidP="009465EC">
            <w:pPr>
              <w:spacing w:after="0"/>
              <w:rPr>
                <w:rFonts w:ascii="Verdana" w:hAnsi="Verdana" w:cs="Arial"/>
                <w:bCs/>
                <w:sz w:val="24"/>
                <w:szCs w:val="24"/>
              </w:rPr>
            </w:pPr>
            <w:r w:rsidRPr="00F73BF5">
              <w:rPr>
                <w:rFonts w:ascii="Verdana" w:eastAsia="Calibri" w:hAnsi="Verdana"/>
                <w:bCs/>
                <w:sz w:val="24"/>
                <w:szCs w:val="24"/>
              </w:rPr>
              <w:t>Reminder to be sent to neighbourhood policing teams to promote Premier League Kicks sessions</w:t>
            </w:r>
          </w:p>
        </w:tc>
        <w:tc>
          <w:tcPr>
            <w:tcW w:w="1843" w:type="dxa"/>
            <w:tcBorders>
              <w:top w:val="single" w:sz="4" w:space="0" w:color="auto"/>
              <w:left w:val="single" w:sz="4" w:space="0" w:color="auto"/>
              <w:bottom w:val="single" w:sz="4" w:space="0" w:color="auto"/>
              <w:right w:val="single" w:sz="4" w:space="0" w:color="auto"/>
            </w:tcBorders>
          </w:tcPr>
          <w:p w14:paraId="2A4C4D63" w14:textId="77777777" w:rsidR="007B3C12" w:rsidRPr="001A33E4" w:rsidRDefault="007B3C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Discharged</w:t>
            </w:r>
          </w:p>
        </w:tc>
      </w:tr>
      <w:tr w:rsidR="007B3C12" w:rsidRPr="000C0235" w14:paraId="38DB0023"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0BD670F4"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b/>
                <w:iCs/>
                <w:sz w:val="24"/>
                <w:szCs w:val="24"/>
              </w:rPr>
              <w:t>PB 99</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3CB7FF48" w14:textId="77777777" w:rsidR="007B3C12" w:rsidRPr="009465EC" w:rsidRDefault="007B3C12" w:rsidP="009465EC">
            <w:pPr>
              <w:spacing w:after="0"/>
              <w:rPr>
                <w:rFonts w:ascii="Verdana" w:hAnsi="Verdana" w:cs="Arial"/>
                <w:bCs/>
                <w:sz w:val="24"/>
                <w:szCs w:val="24"/>
              </w:rPr>
            </w:pPr>
            <w:r w:rsidRPr="00F73BF5">
              <w:rPr>
                <w:rFonts w:ascii="Verdana" w:hAnsi="Verdana" w:cs="Arial"/>
                <w:bCs/>
                <w:iCs/>
                <w:sz w:val="24"/>
                <w:szCs w:val="24"/>
              </w:rPr>
              <w:t>CC’s update to include diary commitments</w:t>
            </w:r>
          </w:p>
        </w:tc>
        <w:tc>
          <w:tcPr>
            <w:tcW w:w="1843" w:type="dxa"/>
            <w:tcBorders>
              <w:top w:val="single" w:sz="4" w:space="0" w:color="auto"/>
              <w:left w:val="single" w:sz="4" w:space="0" w:color="auto"/>
              <w:bottom w:val="single" w:sz="4" w:space="0" w:color="auto"/>
              <w:right w:val="single" w:sz="4" w:space="0" w:color="auto"/>
            </w:tcBorders>
          </w:tcPr>
          <w:p w14:paraId="79C9414C" w14:textId="77777777" w:rsidR="007B3C12" w:rsidRPr="001A33E4" w:rsidRDefault="007B3C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 xml:space="preserve">Complete </w:t>
            </w:r>
          </w:p>
        </w:tc>
      </w:tr>
      <w:tr w:rsidR="007B3C12" w:rsidRPr="000C0235" w14:paraId="33C0AA05"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44A11E8C"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b/>
                <w:sz w:val="24"/>
                <w:szCs w:val="24"/>
              </w:rPr>
              <w:lastRenderedPageBreak/>
              <w:t>PB 100</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741DC6E9" w14:textId="77777777" w:rsidR="007B3C12" w:rsidRPr="009465EC" w:rsidRDefault="007B3C12" w:rsidP="009465EC">
            <w:pPr>
              <w:spacing w:after="0"/>
              <w:rPr>
                <w:rFonts w:ascii="Verdana" w:hAnsi="Verdana" w:cs="Arial"/>
                <w:bCs/>
                <w:sz w:val="24"/>
                <w:szCs w:val="24"/>
              </w:rPr>
            </w:pPr>
            <w:r w:rsidRPr="00F73BF5">
              <w:rPr>
                <w:rFonts w:ascii="Verdana" w:hAnsi="Verdana" w:cs="Arial"/>
                <w:bCs/>
                <w:iCs/>
                <w:sz w:val="24"/>
                <w:szCs w:val="24"/>
              </w:rPr>
              <w:t>CN to circulate PCC’s update to senior leaders</w:t>
            </w:r>
          </w:p>
        </w:tc>
        <w:tc>
          <w:tcPr>
            <w:tcW w:w="1843" w:type="dxa"/>
            <w:tcBorders>
              <w:top w:val="single" w:sz="4" w:space="0" w:color="auto"/>
              <w:left w:val="single" w:sz="4" w:space="0" w:color="auto"/>
              <w:bottom w:val="single" w:sz="4" w:space="0" w:color="auto"/>
              <w:right w:val="single" w:sz="4" w:space="0" w:color="auto"/>
            </w:tcBorders>
          </w:tcPr>
          <w:p w14:paraId="3564C19F" w14:textId="77777777" w:rsidR="007B3C12" w:rsidRPr="000C0235" w:rsidRDefault="007B3C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C</w:t>
            </w:r>
            <w:r w:rsidR="003863DD" w:rsidRPr="001A33E4">
              <w:rPr>
                <w:rFonts w:ascii="Verdana" w:eastAsia="Calibri" w:hAnsi="Verdana" w:cs="Arial"/>
                <w:bCs/>
                <w:sz w:val="24"/>
                <w:szCs w:val="24"/>
                <w:lang w:eastAsia="en-GB"/>
              </w:rPr>
              <w:t>omplete</w:t>
            </w:r>
          </w:p>
          <w:p w14:paraId="7564B6AB" w14:textId="77777777" w:rsidR="007B3C12" w:rsidRPr="000C0235" w:rsidRDefault="007B3C12" w:rsidP="000C0235">
            <w:pPr>
              <w:spacing w:after="0"/>
              <w:jc w:val="center"/>
              <w:rPr>
                <w:rFonts w:ascii="Verdana" w:eastAsia="Calibri" w:hAnsi="Verdana" w:cs="Arial"/>
                <w:bCs/>
                <w:sz w:val="24"/>
                <w:szCs w:val="24"/>
                <w:lang w:eastAsia="en-GB"/>
              </w:rPr>
            </w:pPr>
          </w:p>
        </w:tc>
      </w:tr>
      <w:tr w:rsidR="007B3C12" w:rsidRPr="000C0235" w14:paraId="24DF23F7"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01474AE0"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b/>
                <w:sz w:val="24"/>
                <w:szCs w:val="24"/>
              </w:rPr>
              <w:t>PB 101</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27102AAD" w14:textId="77777777" w:rsidR="007B3C12" w:rsidRPr="009465EC" w:rsidRDefault="007B3C12" w:rsidP="009465EC">
            <w:pPr>
              <w:spacing w:after="0"/>
              <w:rPr>
                <w:rFonts w:ascii="Verdana" w:hAnsi="Verdana"/>
                <w:bCs/>
                <w:sz w:val="24"/>
                <w:szCs w:val="24"/>
              </w:rPr>
            </w:pPr>
            <w:r w:rsidRPr="00F73BF5">
              <w:rPr>
                <w:rFonts w:ascii="Verdana" w:hAnsi="Verdana" w:cs="Arial"/>
                <w:bCs/>
                <w:sz w:val="24"/>
                <w:szCs w:val="24"/>
              </w:rPr>
              <w:t>BP to be included in governance board restructure discussions</w:t>
            </w:r>
          </w:p>
        </w:tc>
        <w:tc>
          <w:tcPr>
            <w:tcW w:w="1843" w:type="dxa"/>
            <w:tcBorders>
              <w:top w:val="single" w:sz="4" w:space="0" w:color="auto"/>
              <w:left w:val="single" w:sz="4" w:space="0" w:color="auto"/>
              <w:bottom w:val="single" w:sz="4" w:space="0" w:color="auto"/>
              <w:right w:val="single" w:sz="4" w:space="0" w:color="auto"/>
            </w:tcBorders>
          </w:tcPr>
          <w:p w14:paraId="3241E446" w14:textId="77777777" w:rsidR="007B3C12" w:rsidRPr="000C0235" w:rsidRDefault="007B3C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Complete</w:t>
            </w:r>
            <w:r w:rsidRPr="000C0235">
              <w:rPr>
                <w:rFonts w:ascii="Verdana" w:eastAsia="Calibri" w:hAnsi="Verdana" w:cs="Arial"/>
                <w:bCs/>
                <w:sz w:val="24"/>
                <w:szCs w:val="24"/>
                <w:lang w:eastAsia="en-GB"/>
              </w:rPr>
              <w:t xml:space="preserve"> </w:t>
            </w:r>
          </w:p>
        </w:tc>
      </w:tr>
      <w:tr w:rsidR="007B3C12" w:rsidRPr="000C0235" w14:paraId="3EB13478"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1F73845A"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b/>
                <w:sz w:val="24"/>
                <w:szCs w:val="24"/>
              </w:rPr>
              <w:t>PB 102</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2DA922B6" w14:textId="77777777" w:rsidR="007B3C12" w:rsidRPr="009465EC" w:rsidRDefault="007B3C12" w:rsidP="009465EC">
            <w:pPr>
              <w:spacing w:after="0"/>
              <w:rPr>
                <w:rFonts w:ascii="Verdana" w:hAnsi="Verdana" w:cs="Arial"/>
                <w:bCs/>
                <w:sz w:val="24"/>
                <w:szCs w:val="24"/>
              </w:rPr>
            </w:pPr>
            <w:r w:rsidRPr="00F73BF5">
              <w:rPr>
                <w:rFonts w:ascii="Verdana" w:hAnsi="Verdana" w:cs="Arial"/>
                <w:bCs/>
                <w:sz w:val="24"/>
                <w:szCs w:val="24"/>
              </w:rPr>
              <w:t>CN to liaise with information management to agree information sharing way forward in time for new Corporate Governance Framework publication</w:t>
            </w:r>
          </w:p>
        </w:tc>
        <w:tc>
          <w:tcPr>
            <w:tcW w:w="1843" w:type="dxa"/>
            <w:tcBorders>
              <w:top w:val="single" w:sz="4" w:space="0" w:color="auto"/>
              <w:left w:val="single" w:sz="4" w:space="0" w:color="auto"/>
              <w:bottom w:val="single" w:sz="4" w:space="0" w:color="auto"/>
              <w:right w:val="single" w:sz="4" w:space="0" w:color="auto"/>
            </w:tcBorders>
          </w:tcPr>
          <w:p w14:paraId="4CA5702D" w14:textId="77777777" w:rsidR="007B3C12" w:rsidRPr="000C0235" w:rsidRDefault="007B3C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 xml:space="preserve">Ongoing </w:t>
            </w:r>
          </w:p>
          <w:p w14:paraId="01CD5E8F" w14:textId="77777777" w:rsidR="003863DD" w:rsidRPr="000C0235" w:rsidRDefault="003863DD" w:rsidP="000C0235">
            <w:pPr>
              <w:spacing w:after="0"/>
              <w:jc w:val="center"/>
              <w:rPr>
                <w:rFonts w:ascii="Verdana" w:eastAsia="Calibri" w:hAnsi="Verdana" w:cs="Arial"/>
                <w:bCs/>
                <w:sz w:val="24"/>
                <w:szCs w:val="24"/>
                <w:lang w:eastAsia="en-GB"/>
              </w:rPr>
            </w:pPr>
          </w:p>
        </w:tc>
      </w:tr>
      <w:tr w:rsidR="007B3C12" w:rsidRPr="000C0235" w14:paraId="30689DC4"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2F36B2FE"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b/>
                <w:sz w:val="24"/>
                <w:szCs w:val="24"/>
              </w:rPr>
              <w:t>PB 103</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607D8B1F" w14:textId="77777777" w:rsidR="007B3C12" w:rsidRPr="001A33E4" w:rsidRDefault="007B3C12" w:rsidP="009465EC">
            <w:pPr>
              <w:spacing w:after="0"/>
              <w:rPr>
                <w:rFonts w:ascii="Verdana" w:hAnsi="Verdana" w:cs="Arial"/>
                <w:bCs/>
                <w:sz w:val="24"/>
                <w:szCs w:val="24"/>
              </w:rPr>
            </w:pPr>
            <w:r w:rsidRPr="00F73BF5">
              <w:rPr>
                <w:rFonts w:ascii="Verdana" w:hAnsi="Verdana" w:cs="Arial"/>
                <w:bCs/>
                <w:sz w:val="24"/>
                <w:szCs w:val="24"/>
              </w:rPr>
              <w:t xml:space="preserve">CoS to </w:t>
            </w:r>
            <w:r w:rsidRPr="009465EC">
              <w:rPr>
                <w:rFonts w:ascii="Verdana" w:hAnsi="Verdana" w:cs="Arial"/>
                <w:bCs/>
                <w:sz w:val="24"/>
                <w:szCs w:val="24"/>
              </w:rPr>
              <w:t>ensure OPCC’s processes are sufficient to mitigate against risks of sharing unredacted information</w:t>
            </w:r>
          </w:p>
        </w:tc>
        <w:tc>
          <w:tcPr>
            <w:tcW w:w="1843" w:type="dxa"/>
            <w:tcBorders>
              <w:top w:val="single" w:sz="4" w:space="0" w:color="auto"/>
              <w:left w:val="single" w:sz="4" w:space="0" w:color="auto"/>
              <w:bottom w:val="single" w:sz="4" w:space="0" w:color="auto"/>
              <w:right w:val="single" w:sz="4" w:space="0" w:color="auto"/>
            </w:tcBorders>
          </w:tcPr>
          <w:p w14:paraId="4B4EFDBA" w14:textId="77777777" w:rsidR="007B3C12" w:rsidRPr="000C0235" w:rsidRDefault="007B3C12"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 xml:space="preserve">Complete </w:t>
            </w:r>
          </w:p>
        </w:tc>
      </w:tr>
      <w:tr w:rsidR="007B3C12" w:rsidRPr="000C0235" w14:paraId="7DC4FC8A"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38792FD6"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b/>
                <w:sz w:val="24"/>
                <w:szCs w:val="24"/>
              </w:rPr>
              <w:t>PB 104</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1C2CF119" w14:textId="77777777" w:rsidR="007B3C12" w:rsidRPr="001A33E4" w:rsidRDefault="007B3C12" w:rsidP="009465EC">
            <w:pPr>
              <w:spacing w:after="0"/>
              <w:rPr>
                <w:rFonts w:ascii="Verdana" w:hAnsi="Verdana" w:cs="Arial"/>
                <w:bCs/>
                <w:sz w:val="24"/>
                <w:szCs w:val="24"/>
              </w:rPr>
            </w:pPr>
            <w:r w:rsidRPr="00F73BF5">
              <w:rPr>
                <w:rFonts w:ascii="Verdana" w:hAnsi="Verdana" w:cs="Arial"/>
                <w:bCs/>
                <w:sz w:val="24"/>
                <w:szCs w:val="24"/>
              </w:rPr>
              <w:t>OPCC to provide summary of queries raised by disability group to CC and</w:t>
            </w:r>
            <w:r w:rsidRPr="009465EC">
              <w:rPr>
                <w:rFonts w:ascii="Verdana" w:hAnsi="Verdana" w:cs="Arial"/>
                <w:sz w:val="24"/>
                <w:szCs w:val="24"/>
              </w:rPr>
              <w:t xml:space="preserve"> </w:t>
            </w:r>
            <w:r w:rsidRPr="009465EC">
              <w:rPr>
                <w:rFonts w:ascii="Verdana" w:hAnsi="Verdana" w:cs="Arial"/>
                <w:bCs/>
                <w:sz w:val="24"/>
                <w:szCs w:val="24"/>
              </w:rPr>
              <w:t xml:space="preserve">CC to provide formal response to queries relating to digital </w:t>
            </w:r>
            <w:r w:rsidRPr="001A33E4">
              <w:rPr>
                <w:rFonts w:ascii="Verdana" w:hAnsi="Verdana" w:cs="Arial"/>
                <w:bCs/>
                <w:sz w:val="24"/>
                <w:szCs w:val="24"/>
              </w:rPr>
              <w:t>contact</w:t>
            </w:r>
          </w:p>
        </w:tc>
        <w:tc>
          <w:tcPr>
            <w:tcW w:w="1843" w:type="dxa"/>
            <w:tcBorders>
              <w:top w:val="single" w:sz="4" w:space="0" w:color="auto"/>
              <w:left w:val="single" w:sz="4" w:space="0" w:color="auto"/>
              <w:bottom w:val="single" w:sz="4" w:space="0" w:color="auto"/>
              <w:right w:val="single" w:sz="4" w:space="0" w:color="auto"/>
            </w:tcBorders>
          </w:tcPr>
          <w:p w14:paraId="032A0315" w14:textId="77777777" w:rsidR="007B3C12" w:rsidRPr="000C0235" w:rsidRDefault="007B3C12" w:rsidP="001A33E4">
            <w:pPr>
              <w:spacing w:after="0"/>
              <w:jc w:val="center"/>
              <w:rPr>
                <w:rFonts w:ascii="Verdana" w:eastAsia="Calibri" w:hAnsi="Verdana" w:cs="Arial"/>
                <w:bCs/>
                <w:sz w:val="24"/>
                <w:szCs w:val="24"/>
                <w:lang w:eastAsia="en-GB"/>
              </w:rPr>
            </w:pPr>
            <w:r w:rsidRPr="000C0235">
              <w:rPr>
                <w:rFonts w:ascii="Verdana" w:eastAsia="Calibri" w:hAnsi="Verdana" w:cs="Arial"/>
                <w:bCs/>
                <w:sz w:val="24"/>
                <w:szCs w:val="24"/>
                <w:lang w:eastAsia="en-GB"/>
              </w:rPr>
              <w:t>Complete</w:t>
            </w:r>
          </w:p>
        </w:tc>
      </w:tr>
      <w:tr w:rsidR="007B3C12" w:rsidRPr="000C0235" w14:paraId="647BF2FF" w14:textId="77777777" w:rsidTr="000C023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09193805" w14:textId="77777777" w:rsidR="007B3C12" w:rsidRPr="00F73BF5" w:rsidRDefault="007B3C12" w:rsidP="00F73BF5">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b/>
                <w:sz w:val="24"/>
                <w:szCs w:val="24"/>
              </w:rPr>
              <w:t>PB 105</w:t>
            </w:r>
          </w:p>
        </w:tc>
        <w:tc>
          <w:tcPr>
            <w:tcW w:w="6817" w:type="dxa"/>
            <w:tcBorders>
              <w:top w:val="single" w:sz="4" w:space="0" w:color="auto"/>
              <w:left w:val="single" w:sz="4" w:space="0" w:color="auto"/>
              <w:bottom w:val="single" w:sz="4" w:space="0" w:color="auto"/>
              <w:right w:val="single" w:sz="4" w:space="0" w:color="auto"/>
            </w:tcBorders>
            <w:shd w:val="clear" w:color="auto" w:fill="auto"/>
          </w:tcPr>
          <w:p w14:paraId="2786C201" w14:textId="77777777" w:rsidR="007B3C12" w:rsidRPr="009465EC" w:rsidRDefault="007B3C12" w:rsidP="009465EC">
            <w:pPr>
              <w:spacing w:after="0"/>
              <w:rPr>
                <w:rFonts w:ascii="Verdana" w:hAnsi="Verdana" w:cs="Arial"/>
                <w:bCs/>
                <w:sz w:val="24"/>
                <w:szCs w:val="24"/>
              </w:rPr>
            </w:pPr>
            <w:r w:rsidRPr="00F73BF5">
              <w:rPr>
                <w:rFonts w:ascii="Verdana" w:hAnsi="Verdana" w:cs="Arial"/>
                <w:bCs/>
                <w:sz w:val="24"/>
                <w:szCs w:val="24"/>
              </w:rPr>
              <w:t>OPCC and Force engagement to develop engagement plan for Eisteddfod, to include consideration of recruitment and debates</w:t>
            </w:r>
          </w:p>
        </w:tc>
        <w:tc>
          <w:tcPr>
            <w:tcW w:w="1843" w:type="dxa"/>
            <w:tcBorders>
              <w:top w:val="single" w:sz="4" w:space="0" w:color="auto"/>
              <w:left w:val="single" w:sz="4" w:space="0" w:color="auto"/>
              <w:bottom w:val="single" w:sz="4" w:space="0" w:color="auto"/>
              <w:right w:val="single" w:sz="4" w:space="0" w:color="auto"/>
            </w:tcBorders>
          </w:tcPr>
          <w:p w14:paraId="77CD5DF4" w14:textId="77777777" w:rsidR="007B3C12" w:rsidRPr="001A33E4" w:rsidRDefault="003863DD" w:rsidP="001A33E4">
            <w:pPr>
              <w:spacing w:after="0"/>
              <w:jc w:val="center"/>
              <w:rPr>
                <w:rFonts w:ascii="Verdana" w:eastAsia="Calibri" w:hAnsi="Verdana" w:cs="Arial"/>
                <w:bCs/>
                <w:sz w:val="24"/>
                <w:szCs w:val="24"/>
                <w:lang w:eastAsia="en-GB"/>
              </w:rPr>
            </w:pPr>
            <w:r w:rsidRPr="001A33E4">
              <w:rPr>
                <w:rFonts w:ascii="Verdana" w:eastAsia="Calibri" w:hAnsi="Verdana" w:cs="Arial"/>
                <w:bCs/>
                <w:sz w:val="24"/>
                <w:szCs w:val="24"/>
                <w:lang w:eastAsia="en-GB"/>
              </w:rPr>
              <w:t>Ongoing</w:t>
            </w:r>
          </w:p>
          <w:p w14:paraId="1C9A3F52" w14:textId="77777777" w:rsidR="007B3C12" w:rsidRPr="000C0235" w:rsidRDefault="007B3C12" w:rsidP="000C0235">
            <w:pPr>
              <w:spacing w:after="0"/>
              <w:jc w:val="center"/>
              <w:rPr>
                <w:rFonts w:ascii="Verdana" w:eastAsia="Calibri" w:hAnsi="Verdana" w:cs="Arial"/>
                <w:bCs/>
                <w:sz w:val="24"/>
                <w:szCs w:val="24"/>
                <w:lang w:eastAsia="en-GB"/>
              </w:rPr>
            </w:pPr>
          </w:p>
        </w:tc>
      </w:tr>
      <w:bookmarkEnd w:id="0"/>
    </w:tbl>
    <w:p w14:paraId="0226020C" w14:textId="77777777" w:rsidR="004B1B85" w:rsidRPr="00F73BF5" w:rsidRDefault="004B1B85" w:rsidP="00F73BF5">
      <w:pPr>
        <w:tabs>
          <w:tab w:val="left" w:pos="0"/>
          <w:tab w:val="left" w:pos="709"/>
        </w:tabs>
        <w:rPr>
          <w:rFonts w:ascii="Verdana" w:hAnsi="Verdana" w:cs="Arial"/>
          <w:b/>
          <w:sz w:val="24"/>
          <w:szCs w:val="24"/>
        </w:rPr>
      </w:pPr>
    </w:p>
    <w:p w14:paraId="07293EEF" w14:textId="77777777" w:rsidR="009C4C71" w:rsidRPr="000C0235" w:rsidRDefault="00A65725" w:rsidP="009465EC">
      <w:pPr>
        <w:pStyle w:val="ListParagraph"/>
        <w:numPr>
          <w:ilvl w:val="0"/>
          <w:numId w:val="14"/>
        </w:numPr>
        <w:tabs>
          <w:tab w:val="left" w:pos="0"/>
          <w:tab w:val="left" w:pos="709"/>
        </w:tabs>
        <w:rPr>
          <w:rFonts w:ascii="Verdana" w:hAnsi="Verdana" w:cs="Arial"/>
          <w:b/>
          <w:sz w:val="24"/>
          <w:szCs w:val="24"/>
        </w:rPr>
      </w:pPr>
      <w:r w:rsidRPr="00F73BF5">
        <w:rPr>
          <w:rFonts w:ascii="Verdana" w:hAnsi="Verdana" w:cs="Arial"/>
          <w:b/>
          <w:sz w:val="24"/>
          <w:szCs w:val="24"/>
        </w:rPr>
        <w:t>Update on actions from previous meetings</w:t>
      </w:r>
      <w:r w:rsidRPr="009465EC">
        <w:rPr>
          <w:rFonts w:ascii="Verdana" w:hAnsi="Verdana" w:cs="Arial"/>
          <w:sz w:val="24"/>
          <w:szCs w:val="24"/>
        </w:rPr>
        <w:t xml:space="preserve"> </w:t>
      </w:r>
    </w:p>
    <w:p w14:paraId="54600F9F" w14:textId="77777777" w:rsidR="00430C05" w:rsidRPr="000C0235" w:rsidRDefault="007B5F12" w:rsidP="009465EC">
      <w:pPr>
        <w:rPr>
          <w:rFonts w:ascii="Verdana" w:hAnsi="Verdana" w:cs="Arial"/>
          <w:bCs/>
          <w:iCs/>
          <w:sz w:val="24"/>
          <w:szCs w:val="24"/>
        </w:rPr>
      </w:pPr>
      <w:r w:rsidRPr="000C0235">
        <w:rPr>
          <w:rFonts w:ascii="Verdana" w:hAnsi="Verdana" w:cs="Arial"/>
          <w:bCs/>
          <w:iCs/>
          <w:sz w:val="24"/>
          <w:szCs w:val="24"/>
        </w:rPr>
        <w:t xml:space="preserve">The </w:t>
      </w:r>
      <w:r w:rsidR="00EC7C32" w:rsidRPr="000C0235">
        <w:rPr>
          <w:rFonts w:ascii="Verdana" w:hAnsi="Verdana" w:cs="Arial"/>
          <w:bCs/>
          <w:iCs/>
          <w:sz w:val="24"/>
          <w:szCs w:val="24"/>
        </w:rPr>
        <w:t xml:space="preserve">PCC welcomed </w:t>
      </w:r>
      <w:r w:rsidRPr="000C0235">
        <w:rPr>
          <w:rFonts w:ascii="Verdana" w:hAnsi="Verdana" w:cs="Arial"/>
          <w:bCs/>
          <w:iCs/>
          <w:sz w:val="24"/>
          <w:szCs w:val="24"/>
        </w:rPr>
        <w:t xml:space="preserve">the </w:t>
      </w:r>
      <w:r w:rsidR="0099164E" w:rsidRPr="000C0235">
        <w:rPr>
          <w:rFonts w:ascii="Verdana" w:hAnsi="Verdana" w:cs="Arial"/>
          <w:bCs/>
          <w:iCs/>
          <w:sz w:val="24"/>
          <w:szCs w:val="24"/>
        </w:rPr>
        <w:t>D</w:t>
      </w:r>
      <w:r w:rsidRPr="000C0235">
        <w:rPr>
          <w:rFonts w:ascii="Verdana" w:hAnsi="Verdana" w:cs="Arial"/>
          <w:bCs/>
          <w:iCs/>
          <w:sz w:val="24"/>
          <w:szCs w:val="24"/>
        </w:rPr>
        <w:t>o</w:t>
      </w:r>
      <w:r w:rsidR="0099164E" w:rsidRPr="000C0235">
        <w:rPr>
          <w:rFonts w:ascii="Verdana" w:hAnsi="Verdana" w:cs="Arial"/>
          <w:bCs/>
          <w:iCs/>
          <w:sz w:val="24"/>
          <w:szCs w:val="24"/>
        </w:rPr>
        <w:t xml:space="preserve">F </w:t>
      </w:r>
      <w:r w:rsidRPr="000C0235">
        <w:rPr>
          <w:rFonts w:ascii="Verdana" w:hAnsi="Verdana" w:cs="Arial"/>
          <w:bCs/>
          <w:iCs/>
          <w:sz w:val="24"/>
          <w:szCs w:val="24"/>
        </w:rPr>
        <w:t>to the meeting</w:t>
      </w:r>
      <w:r w:rsidR="00540B16" w:rsidRPr="000C0235">
        <w:rPr>
          <w:rFonts w:ascii="Verdana" w:hAnsi="Verdana" w:cs="Arial"/>
          <w:bCs/>
          <w:iCs/>
          <w:sz w:val="24"/>
          <w:szCs w:val="24"/>
        </w:rPr>
        <w:t xml:space="preserve"> who </w:t>
      </w:r>
      <w:r w:rsidRPr="000C0235">
        <w:rPr>
          <w:rFonts w:ascii="Verdana" w:hAnsi="Verdana" w:cs="Arial"/>
          <w:bCs/>
          <w:iCs/>
          <w:sz w:val="24"/>
          <w:szCs w:val="24"/>
        </w:rPr>
        <w:t>had been invited to present</w:t>
      </w:r>
      <w:r w:rsidR="00540B16" w:rsidRPr="000C0235">
        <w:rPr>
          <w:rFonts w:ascii="Verdana" w:hAnsi="Verdana" w:cs="Arial"/>
          <w:bCs/>
          <w:iCs/>
          <w:sz w:val="24"/>
          <w:szCs w:val="24"/>
        </w:rPr>
        <w:t xml:space="preserve"> agenda item 6 (b).</w:t>
      </w:r>
      <w:r w:rsidR="006042DA" w:rsidRPr="000C0235">
        <w:rPr>
          <w:rFonts w:ascii="Verdana" w:hAnsi="Verdana"/>
          <w:sz w:val="24"/>
          <w:szCs w:val="24"/>
        </w:rPr>
        <w:t xml:space="preserve"> </w:t>
      </w:r>
      <w:r w:rsidR="006042DA" w:rsidRPr="000C0235">
        <w:rPr>
          <w:rFonts w:ascii="Verdana" w:hAnsi="Verdana" w:cs="Arial"/>
          <w:bCs/>
          <w:iCs/>
          <w:sz w:val="24"/>
          <w:szCs w:val="24"/>
        </w:rPr>
        <w:t>The minutes of the previous meeting were agreed as a true and accurate record.</w:t>
      </w:r>
    </w:p>
    <w:p w14:paraId="04442B76" w14:textId="77777777" w:rsidR="003900B1" w:rsidRPr="000C0235" w:rsidRDefault="00783B73" w:rsidP="001A33E4">
      <w:pPr>
        <w:tabs>
          <w:tab w:val="left" w:pos="0"/>
          <w:tab w:val="left" w:pos="709"/>
        </w:tabs>
        <w:rPr>
          <w:rFonts w:ascii="Verdana" w:hAnsi="Verdana" w:cs="Arial"/>
          <w:iCs/>
          <w:sz w:val="24"/>
          <w:szCs w:val="24"/>
        </w:rPr>
      </w:pPr>
      <w:r w:rsidRPr="000C0235">
        <w:rPr>
          <w:rFonts w:ascii="Verdana" w:hAnsi="Verdana" w:cs="Arial"/>
          <w:b/>
          <w:bCs/>
          <w:i/>
          <w:sz w:val="24"/>
          <w:szCs w:val="24"/>
        </w:rPr>
        <w:t xml:space="preserve">PB 91 Future estates governance arrangements </w:t>
      </w:r>
      <w:r w:rsidR="00B55C26" w:rsidRPr="000C0235">
        <w:rPr>
          <w:rFonts w:ascii="Verdana" w:hAnsi="Verdana" w:cs="Arial"/>
          <w:iCs/>
          <w:sz w:val="24"/>
          <w:szCs w:val="24"/>
        </w:rPr>
        <w:t>–</w:t>
      </w:r>
      <w:r w:rsidR="007B5F12" w:rsidRPr="000C0235">
        <w:rPr>
          <w:rFonts w:ascii="Verdana" w:hAnsi="Verdana" w:cs="Arial"/>
          <w:iCs/>
          <w:sz w:val="24"/>
          <w:szCs w:val="24"/>
        </w:rPr>
        <w:t xml:space="preserve"> the </w:t>
      </w:r>
      <w:r w:rsidR="00B55C26" w:rsidRPr="000C0235">
        <w:rPr>
          <w:rFonts w:ascii="Verdana" w:hAnsi="Verdana" w:cs="Arial"/>
          <w:iCs/>
          <w:sz w:val="24"/>
          <w:szCs w:val="24"/>
        </w:rPr>
        <w:t xml:space="preserve">CC confirmed that the </w:t>
      </w:r>
      <w:r w:rsidR="0053232B" w:rsidRPr="000C0235">
        <w:rPr>
          <w:rFonts w:ascii="Verdana" w:hAnsi="Verdana" w:cs="Arial"/>
          <w:iCs/>
          <w:sz w:val="24"/>
          <w:szCs w:val="24"/>
        </w:rPr>
        <w:t>future e</w:t>
      </w:r>
      <w:r w:rsidRPr="000C0235">
        <w:rPr>
          <w:rFonts w:ascii="Verdana" w:hAnsi="Verdana" w:cs="Arial"/>
          <w:iCs/>
          <w:sz w:val="24"/>
          <w:szCs w:val="24"/>
        </w:rPr>
        <w:t>states</w:t>
      </w:r>
      <w:r w:rsidR="0053232B" w:rsidRPr="000C0235">
        <w:rPr>
          <w:rFonts w:ascii="Verdana" w:hAnsi="Verdana" w:cs="Arial"/>
          <w:iCs/>
          <w:sz w:val="24"/>
          <w:szCs w:val="24"/>
        </w:rPr>
        <w:t xml:space="preserve"> governance </w:t>
      </w:r>
      <w:r w:rsidR="00DD308E" w:rsidRPr="000C0235">
        <w:rPr>
          <w:rFonts w:ascii="Verdana" w:hAnsi="Verdana" w:cs="Arial"/>
          <w:iCs/>
          <w:sz w:val="24"/>
          <w:szCs w:val="24"/>
        </w:rPr>
        <w:t xml:space="preserve">portfolio </w:t>
      </w:r>
      <w:r w:rsidR="007B5F12" w:rsidRPr="000C0235">
        <w:rPr>
          <w:rFonts w:ascii="Verdana" w:hAnsi="Verdana" w:cs="Arial"/>
          <w:iCs/>
          <w:sz w:val="24"/>
          <w:szCs w:val="24"/>
        </w:rPr>
        <w:t>would sit</w:t>
      </w:r>
      <w:r w:rsidRPr="000C0235">
        <w:rPr>
          <w:rFonts w:ascii="Verdana" w:hAnsi="Verdana" w:cs="Arial"/>
          <w:iCs/>
          <w:sz w:val="24"/>
          <w:szCs w:val="24"/>
        </w:rPr>
        <w:t xml:space="preserve"> under</w:t>
      </w:r>
      <w:r w:rsidR="007B5F12" w:rsidRPr="000C0235">
        <w:rPr>
          <w:rFonts w:ascii="Verdana" w:hAnsi="Verdana" w:cs="Arial"/>
          <w:iCs/>
          <w:sz w:val="24"/>
          <w:szCs w:val="24"/>
        </w:rPr>
        <w:t xml:space="preserve"> the</w:t>
      </w:r>
      <w:r w:rsidRPr="000C0235">
        <w:rPr>
          <w:rFonts w:ascii="Verdana" w:hAnsi="Verdana" w:cs="Arial"/>
          <w:iCs/>
          <w:sz w:val="24"/>
          <w:szCs w:val="24"/>
        </w:rPr>
        <w:t xml:space="preserve"> </w:t>
      </w:r>
      <w:r w:rsidR="0099164E" w:rsidRPr="000C0235">
        <w:rPr>
          <w:rFonts w:ascii="Verdana" w:hAnsi="Verdana" w:cs="Arial"/>
          <w:iCs/>
          <w:sz w:val="24"/>
          <w:szCs w:val="24"/>
        </w:rPr>
        <w:t>D</w:t>
      </w:r>
      <w:r w:rsidR="007B5F12" w:rsidRPr="000C0235">
        <w:rPr>
          <w:rFonts w:ascii="Verdana" w:hAnsi="Verdana" w:cs="Arial"/>
          <w:iCs/>
          <w:sz w:val="24"/>
          <w:szCs w:val="24"/>
        </w:rPr>
        <w:t>o</w:t>
      </w:r>
      <w:r w:rsidR="0099164E" w:rsidRPr="000C0235">
        <w:rPr>
          <w:rFonts w:ascii="Verdana" w:hAnsi="Verdana" w:cs="Arial"/>
          <w:iCs/>
          <w:sz w:val="24"/>
          <w:szCs w:val="24"/>
        </w:rPr>
        <w:t>F</w:t>
      </w:r>
      <w:r w:rsidR="00DD308E" w:rsidRPr="000C0235">
        <w:rPr>
          <w:rFonts w:ascii="Verdana" w:hAnsi="Verdana" w:cs="Arial"/>
          <w:iCs/>
          <w:sz w:val="24"/>
          <w:szCs w:val="24"/>
        </w:rPr>
        <w:t xml:space="preserve">. </w:t>
      </w:r>
    </w:p>
    <w:p w14:paraId="4643F6DA" w14:textId="77777777" w:rsidR="00783B73" w:rsidRPr="000C0235" w:rsidRDefault="007B5F12" w:rsidP="000C0235">
      <w:pPr>
        <w:tabs>
          <w:tab w:val="left" w:pos="0"/>
          <w:tab w:val="left" w:pos="709"/>
        </w:tabs>
        <w:rPr>
          <w:rFonts w:ascii="Verdana" w:hAnsi="Verdana" w:cs="Arial"/>
          <w:iCs/>
          <w:sz w:val="24"/>
          <w:szCs w:val="24"/>
        </w:rPr>
      </w:pPr>
      <w:r w:rsidRPr="000C0235">
        <w:rPr>
          <w:rFonts w:ascii="Verdana" w:hAnsi="Verdana" w:cs="Arial"/>
          <w:iCs/>
          <w:sz w:val="24"/>
          <w:szCs w:val="24"/>
        </w:rPr>
        <w:t xml:space="preserve">The </w:t>
      </w:r>
      <w:r w:rsidR="00783B73" w:rsidRPr="000C0235">
        <w:rPr>
          <w:rFonts w:ascii="Verdana" w:hAnsi="Verdana" w:cs="Arial"/>
          <w:iCs/>
          <w:sz w:val="24"/>
          <w:szCs w:val="24"/>
        </w:rPr>
        <w:t xml:space="preserve">PCC </w:t>
      </w:r>
      <w:r w:rsidR="00DD308E" w:rsidRPr="000C0235">
        <w:rPr>
          <w:rFonts w:ascii="Verdana" w:hAnsi="Verdana" w:cs="Arial"/>
          <w:iCs/>
          <w:sz w:val="24"/>
          <w:szCs w:val="24"/>
        </w:rPr>
        <w:t xml:space="preserve">informed the </w:t>
      </w:r>
      <w:r w:rsidR="0014113E" w:rsidRPr="000C0235">
        <w:rPr>
          <w:rFonts w:ascii="Verdana" w:hAnsi="Verdana" w:cs="Arial"/>
          <w:iCs/>
          <w:sz w:val="24"/>
          <w:szCs w:val="24"/>
        </w:rPr>
        <w:t xml:space="preserve">members that the </w:t>
      </w:r>
      <w:r w:rsidR="003111D7" w:rsidRPr="000C0235">
        <w:rPr>
          <w:rFonts w:ascii="Verdana" w:hAnsi="Verdana" w:cs="Arial"/>
          <w:iCs/>
          <w:sz w:val="24"/>
          <w:szCs w:val="24"/>
        </w:rPr>
        <w:t xml:space="preserve">consultation </w:t>
      </w:r>
      <w:r w:rsidR="00783B73" w:rsidRPr="000C0235">
        <w:rPr>
          <w:rFonts w:ascii="Verdana" w:hAnsi="Verdana" w:cs="Arial"/>
          <w:iCs/>
          <w:sz w:val="24"/>
          <w:szCs w:val="24"/>
        </w:rPr>
        <w:t xml:space="preserve">with the </w:t>
      </w:r>
      <w:r w:rsidR="0014113E" w:rsidRPr="000C0235">
        <w:rPr>
          <w:rFonts w:ascii="Verdana" w:hAnsi="Verdana" w:cs="Arial"/>
          <w:iCs/>
          <w:sz w:val="24"/>
          <w:szCs w:val="24"/>
        </w:rPr>
        <w:t>e</w:t>
      </w:r>
      <w:r w:rsidR="00783B73" w:rsidRPr="000C0235">
        <w:rPr>
          <w:rFonts w:ascii="Verdana" w:hAnsi="Verdana" w:cs="Arial"/>
          <w:iCs/>
          <w:sz w:val="24"/>
          <w:szCs w:val="24"/>
        </w:rPr>
        <w:t xml:space="preserve">states team </w:t>
      </w:r>
      <w:r w:rsidRPr="000C0235">
        <w:rPr>
          <w:rFonts w:ascii="Verdana" w:hAnsi="Verdana" w:cs="Arial"/>
          <w:iCs/>
          <w:sz w:val="24"/>
          <w:szCs w:val="24"/>
        </w:rPr>
        <w:t>wa</w:t>
      </w:r>
      <w:r w:rsidR="00783B73" w:rsidRPr="000C0235">
        <w:rPr>
          <w:rFonts w:ascii="Verdana" w:hAnsi="Verdana" w:cs="Arial"/>
          <w:iCs/>
          <w:sz w:val="24"/>
          <w:szCs w:val="24"/>
        </w:rPr>
        <w:t xml:space="preserve">s </w:t>
      </w:r>
      <w:r w:rsidRPr="000C0235">
        <w:rPr>
          <w:rFonts w:ascii="Verdana" w:hAnsi="Verdana" w:cs="Arial"/>
          <w:iCs/>
          <w:sz w:val="24"/>
          <w:szCs w:val="24"/>
        </w:rPr>
        <w:t>progressing</w:t>
      </w:r>
      <w:r w:rsidR="00783B73" w:rsidRPr="000C0235">
        <w:rPr>
          <w:rFonts w:ascii="Verdana" w:hAnsi="Verdana" w:cs="Arial"/>
          <w:iCs/>
          <w:sz w:val="24"/>
          <w:szCs w:val="24"/>
        </w:rPr>
        <w:t xml:space="preserve"> well</w:t>
      </w:r>
      <w:r w:rsidR="00AA4820" w:rsidRPr="000C0235">
        <w:rPr>
          <w:rFonts w:ascii="Verdana" w:hAnsi="Verdana" w:cs="Arial"/>
          <w:iCs/>
          <w:sz w:val="24"/>
          <w:szCs w:val="24"/>
        </w:rPr>
        <w:t>.</w:t>
      </w:r>
      <w:r w:rsidR="00796C1C" w:rsidRPr="000C0235">
        <w:rPr>
          <w:rFonts w:ascii="Verdana" w:hAnsi="Verdana" w:cs="Arial"/>
          <w:iCs/>
          <w:sz w:val="24"/>
          <w:szCs w:val="24"/>
        </w:rPr>
        <w:t xml:space="preserve"> </w:t>
      </w:r>
      <w:r w:rsidRPr="000C0235">
        <w:rPr>
          <w:rFonts w:ascii="Verdana" w:hAnsi="Verdana" w:cs="Arial"/>
          <w:iCs/>
          <w:sz w:val="24"/>
          <w:szCs w:val="24"/>
        </w:rPr>
        <w:t xml:space="preserve">The </w:t>
      </w:r>
      <w:r w:rsidR="00783B73" w:rsidRPr="000C0235">
        <w:rPr>
          <w:rFonts w:ascii="Verdana" w:hAnsi="Verdana" w:cs="Arial"/>
          <w:iCs/>
          <w:sz w:val="24"/>
          <w:szCs w:val="24"/>
        </w:rPr>
        <w:t xml:space="preserve">PCC </w:t>
      </w:r>
      <w:r w:rsidR="00AA4820" w:rsidRPr="000C0235">
        <w:rPr>
          <w:rFonts w:ascii="Verdana" w:hAnsi="Verdana" w:cs="Arial"/>
          <w:iCs/>
          <w:sz w:val="24"/>
          <w:szCs w:val="24"/>
        </w:rPr>
        <w:t xml:space="preserve">suggested </w:t>
      </w:r>
      <w:r w:rsidR="003111D7" w:rsidRPr="000C0235">
        <w:rPr>
          <w:rFonts w:ascii="Verdana" w:hAnsi="Verdana" w:cs="Arial"/>
          <w:iCs/>
          <w:sz w:val="24"/>
          <w:szCs w:val="24"/>
        </w:rPr>
        <w:t xml:space="preserve">that </w:t>
      </w:r>
      <w:r w:rsidR="00AA4820" w:rsidRPr="000C0235">
        <w:rPr>
          <w:rFonts w:ascii="Verdana" w:hAnsi="Verdana" w:cs="Arial"/>
          <w:iCs/>
          <w:sz w:val="24"/>
          <w:szCs w:val="24"/>
        </w:rPr>
        <w:t xml:space="preserve">the </w:t>
      </w:r>
      <w:r w:rsidR="00783B73" w:rsidRPr="000C0235">
        <w:rPr>
          <w:rFonts w:ascii="Verdana" w:hAnsi="Verdana" w:cs="Arial"/>
          <w:iCs/>
          <w:sz w:val="24"/>
          <w:szCs w:val="24"/>
        </w:rPr>
        <w:t>forward planning of estates governance</w:t>
      </w:r>
      <w:r w:rsidR="003111D7" w:rsidRPr="000C0235">
        <w:rPr>
          <w:rFonts w:ascii="Verdana" w:hAnsi="Verdana" w:cs="Arial"/>
          <w:iCs/>
          <w:sz w:val="24"/>
          <w:szCs w:val="24"/>
        </w:rPr>
        <w:t xml:space="preserve"> need</w:t>
      </w:r>
      <w:r w:rsidRPr="000C0235">
        <w:rPr>
          <w:rFonts w:ascii="Verdana" w:hAnsi="Verdana" w:cs="Arial"/>
          <w:iCs/>
          <w:sz w:val="24"/>
          <w:szCs w:val="24"/>
        </w:rPr>
        <w:t>ed</w:t>
      </w:r>
      <w:r w:rsidR="003111D7" w:rsidRPr="000C0235">
        <w:rPr>
          <w:rFonts w:ascii="Verdana" w:hAnsi="Verdana" w:cs="Arial"/>
          <w:iCs/>
          <w:sz w:val="24"/>
          <w:szCs w:val="24"/>
        </w:rPr>
        <w:t xml:space="preserve"> to be reviewed. </w:t>
      </w:r>
    </w:p>
    <w:p w14:paraId="3861F0BF" w14:textId="77777777" w:rsidR="003900B1" w:rsidRPr="000C0235" w:rsidRDefault="007B5F12" w:rsidP="000C0235">
      <w:pPr>
        <w:tabs>
          <w:tab w:val="left" w:pos="0"/>
          <w:tab w:val="left" w:pos="709"/>
        </w:tabs>
        <w:rPr>
          <w:rFonts w:ascii="Verdana" w:hAnsi="Verdana" w:cs="Arial"/>
          <w:iCs/>
          <w:sz w:val="24"/>
          <w:szCs w:val="24"/>
        </w:rPr>
      </w:pPr>
      <w:r w:rsidRPr="000C0235">
        <w:rPr>
          <w:rFonts w:ascii="Verdana" w:hAnsi="Verdana" w:cs="Arial"/>
          <w:iCs/>
          <w:sz w:val="24"/>
          <w:szCs w:val="24"/>
        </w:rPr>
        <w:t xml:space="preserve">The </w:t>
      </w:r>
      <w:r w:rsidR="006042DA" w:rsidRPr="000C0235">
        <w:rPr>
          <w:rFonts w:ascii="Verdana" w:hAnsi="Verdana" w:cs="Arial"/>
          <w:iCs/>
          <w:sz w:val="24"/>
          <w:szCs w:val="24"/>
        </w:rPr>
        <w:t>CF</w:t>
      </w:r>
      <w:r w:rsidRPr="000C0235">
        <w:rPr>
          <w:rFonts w:ascii="Verdana" w:hAnsi="Verdana" w:cs="Arial"/>
          <w:iCs/>
          <w:sz w:val="24"/>
          <w:szCs w:val="24"/>
        </w:rPr>
        <w:t>O</w:t>
      </w:r>
      <w:r w:rsidR="006042DA" w:rsidRPr="000C0235">
        <w:rPr>
          <w:rFonts w:ascii="Verdana" w:hAnsi="Verdana" w:cs="Arial"/>
          <w:iCs/>
          <w:sz w:val="24"/>
          <w:szCs w:val="24"/>
        </w:rPr>
        <w:t xml:space="preserve"> s</w:t>
      </w:r>
      <w:r w:rsidR="008105C9" w:rsidRPr="000C0235">
        <w:rPr>
          <w:rFonts w:ascii="Verdana" w:hAnsi="Verdana" w:cs="Arial"/>
          <w:iCs/>
          <w:sz w:val="24"/>
          <w:szCs w:val="24"/>
        </w:rPr>
        <w:t xml:space="preserve">uggested </w:t>
      </w:r>
      <w:r w:rsidR="003111D7" w:rsidRPr="000C0235">
        <w:rPr>
          <w:rFonts w:ascii="Verdana" w:hAnsi="Verdana" w:cs="Arial"/>
          <w:iCs/>
          <w:sz w:val="24"/>
          <w:szCs w:val="24"/>
        </w:rPr>
        <w:t>t</w:t>
      </w:r>
      <w:r w:rsidRPr="000C0235">
        <w:rPr>
          <w:rFonts w:ascii="Verdana" w:hAnsi="Verdana" w:cs="Arial"/>
          <w:iCs/>
          <w:sz w:val="24"/>
          <w:szCs w:val="24"/>
        </w:rPr>
        <w:t>hat</w:t>
      </w:r>
      <w:r w:rsidR="003111D7" w:rsidRPr="000C0235">
        <w:rPr>
          <w:rFonts w:ascii="Verdana" w:hAnsi="Verdana" w:cs="Arial"/>
          <w:iCs/>
          <w:sz w:val="24"/>
          <w:szCs w:val="24"/>
        </w:rPr>
        <w:t xml:space="preserve"> the PCC </w:t>
      </w:r>
      <w:r w:rsidRPr="000C0235">
        <w:rPr>
          <w:rFonts w:ascii="Verdana" w:hAnsi="Verdana" w:cs="Arial"/>
          <w:iCs/>
          <w:sz w:val="24"/>
          <w:szCs w:val="24"/>
        </w:rPr>
        <w:t>should</w:t>
      </w:r>
      <w:r w:rsidR="003111D7" w:rsidRPr="000C0235">
        <w:rPr>
          <w:rFonts w:ascii="Verdana" w:hAnsi="Verdana" w:cs="Arial"/>
          <w:iCs/>
          <w:sz w:val="24"/>
          <w:szCs w:val="24"/>
        </w:rPr>
        <w:t xml:space="preserve"> </w:t>
      </w:r>
      <w:r w:rsidR="008105C9" w:rsidRPr="000C0235">
        <w:rPr>
          <w:rFonts w:ascii="Verdana" w:hAnsi="Verdana" w:cs="Arial"/>
          <w:iCs/>
          <w:sz w:val="24"/>
          <w:szCs w:val="24"/>
        </w:rPr>
        <w:t xml:space="preserve">attend </w:t>
      </w:r>
      <w:r w:rsidR="00B219AB" w:rsidRPr="000C0235">
        <w:rPr>
          <w:rFonts w:ascii="Verdana" w:hAnsi="Verdana" w:cs="Arial"/>
          <w:iCs/>
          <w:sz w:val="24"/>
          <w:szCs w:val="24"/>
        </w:rPr>
        <w:t xml:space="preserve">one </w:t>
      </w:r>
      <w:r w:rsidRPr="000C0235">
        <w:rPr>
          <w:rFonts w:ascii="Verdana" w:hAnsi="Verdana" w:cs="Arial"/>
          <w:iCs/>
          <w:sz w:val="24"/>
          <w:szCs w:val="24"/>
        </w:rPr>
        <w:t>S</w:t>
      </w:r>
      <w:r w:rsidR="00E14DE3" w:rsidRPr="000C0235">
        <w:rPr>
          <w:rFonts w:ascii="Verdana" w:hAnsi="Verdana" w:cs="Arial"/>
          <w:iCs/>
          <w:sz w:val="24"/>
          <w:szCs w:val="24"/>
        </w:rPr>
        <w:t>trategic</w:t>
      </w:r>
      <w:r w:rsidRPr="000C0235">
        <w:rPr>
          <w:rFonts w:ascii="Verdana" w:hAnsi="Verdana" w:cs="Arial"/>
          <w:iCs/>
          <w:sz w:val="24"/>
          <w:szCs w:val="24"/>
        </w:rPr>
        <w:t xml:space="preserve"> Estates</w:t>
      </w:r>
      <w:r w:rsidR="00D07CE8" w:rsidRPr="000C0235">
        <w:rPr>
          <w:rFonts w:ascii="Verdana" w:hAnsi="Verdana" w:cs="Arial"/>
          <w:iCs/>
          <w:sz w:val="24"/>
          <w:szCs w:val="24"/>
        </w:rPr>
        <w:t>, Fleet and I</w:t>
      </w:r>
      <w:r w:rsidR="00792F1E">
        <w:rPr>
          <w:rFonts w:ascii="Verdana" w:hAnsi="Verdana" w:cs="Arial"/>
          <w:iCs/>
          <w:sz w:val="24"/>
          <w:szCs w:val="24"/>
        </w:rPr>
        <w:t>C</w:t>
      </w:r>
      <w:r w:rsidR="00D07CE8" w:rsidRPr="000C0235">
        <w:rPr>
          <w:rFonts w:ascii="Verdana" w:hAnsi="Verdana" w:cs="Arial"/>
          <w:iCs/>
          <w:sz w:val="24"/>
          <w:szCs w:val="24"/>
        </w:rPr>
        <w:t>T</w:t>
      </w:r>
      <w:r w:rsidR="00B219AB" w:rsidRPr="000C0235">
        <w:rPr>
          <w:rFonts w:ascii="Verdana" w:hAnsi="Verdana" w:cs="Arial"/>
          <w:iCs/>
          <w:sz w:val="24"/>
          <w:szCs w:val="24"/>
        </w:rPr>
        <w:t xml:space="preserve"> meeting per year</w:t>
      </w:r>
      <w:r w:rsidR="00E6020F" w:rsidRPr="000C0235">
        <w:rPr>
          <w:rFonts w:ascii="Verdana" w:hAnsi="Verdana" w:cs="Arial"/>
          <w:iCs/>
          <w:sz w:val="24"/>
          <w:szCs w:val="24"/>
        </w:rPr>
        <w:t xml:space="preserve"> as a minimum</w:t>
      </w:r>
      <w:r w:rsidR="003900B1" w:rsidRPr="000C0235">
        <w:rPr>
          <w:rFonts w:ascii="Verdana" w:hAnsi="Verdana" w:cs="Arial"/>
          <w:iCs/>
          <w:sz w:val="24"/>
          <w:szCs w:val="24"/>
        </w:rPr>
        <w:t xml:space="preserve"> to provide</w:t>
      </w:r>
      <w:r w:rsidR="003111D7" w:rsidRPr="000C0235">
        <w:rPr>
          <w:rFonts w:ascii="Verdana" w:hAnsi="Verdana" w:cs="Arial"/>
          <w:iCs/>
          <w:sz w:val="24"/>
          <w:szCs w:val="24"/>
        </w:rPr>
        <w:t xml:space="preserve"> a</w:t>
      </w:r>
      <w:r w:rsidR="003900B1" w:rsidRPr="000C0235">
        <w:rPr>
          <w:rFonts w:ascii="Verdana" w:hAnsi="Verdana" w:cs="Arial"/>
          <w:iCs/>
          <w:sz w:val="24"/>
          <w:szCs w:val="24"/>
        </w:rPr>
        <w:t xml:space="preserve"> better level of detail</w:t>
      </w:r>
      <w:r w:rsidR="00D07CE8" w:rsidRPr="000C0235">
        <w:rPr>
          <w:rFonts w:ascii="Verdana" w:hAnsi="Verdana" w:cs="Arial"/>
          <w:iCs/>
          <w:sz w:val="24"/>
          <w:szCs w:val="24"/>
        </w:rPr>
        <w:t>ed assurance</w:t>
      </w:r>
      <w:r w:rsidR="003900B1" w:rsidRPr="000C0235">
        <w:rPr>
          <w:rFonts w:ascii="Verdana" w:hAnsi="Verdana" w:cs="Arial"/>
          <w:iCs/>
          <w:sz w:val="24"/>
          <w:szCs w:val="24"/>
        </w:rPr>
        <w:t xml:space="preserve"> and </w:t>
      </w:r>
      <w:r w:rsidR="003111D7" w:rsidRPr="000C0235">
        <w:rPr>
          <w:rFonts w:ascii="Verdana" w:hAnsi="Verdana" w:cs="Arial"/>
          <w:iCs/>
          <w:sz w:val="24"/>
          <w:szCs w:val="24"/>
        </w:rPr>
        <w:t>visibility</w:t>
      </w:r>
      <w:r w:rsidR="003900B1" w:rsidRPr="000C0235">
        <w:rPr>
          <w:rFonts w:ascii="Verdana" w:hAnsi="Verdana" w:cs="Arial"/>
          <w:iCs/>
          <w:sz w:val="24"/>
          <w:szCs w:val="24"/>
        </w:rPr>
        <w:t>.</w:t>
      </w:r>
    </w:p>
    <w:p w14:paraId="445A25EF" w14:textId="77777777" w:rsidR="00796C1C" w:rsidRPr="000C0235" w:rsidRDefault="00796C1C" w:rsidP="000C0235">
      <w:pPr>
        <w:tabs>
          <w:tab w:val="left" w:pos="0"/>
          <w:tab w:val="left" w:pos="709"/>
        </w:tabs>
        <w:rPr>
          <w:rFonts w:ascii="Verdana" w:hAnsi="Verdana" w:cs="Arial"/>
          <w:b/>
          <w:bCs/>
          <w:iCs/>
          <w:sz w:val="24"/>
          <w:szCs w:val="24"/>
        </w:rPr>
      </w:pPr>
      <w:r w:rsidRPr="000C0235">
        <w:rPr>
          <w:rFonts w:ascii="Verdana" w:hAnsi="Verdana" w:cs="Arial"/>
          <w:b/>
          <w:bCs/>
          <w:iCs/>
          <w:sz w:val="24"/>
          <w:szCs w:val="24"/>
        </w:rPr>
        <w:t xml:space="preserve">Action: PCC to attend </w:t>
      </w:r>
      <w:r w:rsidR="00E14DE3" w:rsidRPr="000C0235">
        <w:rPr>
          <w:rFonts w:ascii="Verdana" w:hAnsi="Verdana" w:cs="Arial"/>
          <w:b/>
          <w:bCs/>
          <w:iCs/>
          <w:sz w:val="24"/>
          <w:szCs w:val="24"/>
        </w:rPr>
        <w:t>at least</w:t>
      </w:r>
      <w:r w:rsidRPr="000C0235">
        <w:rPr>
          <w:rFonts w:ascii="Verdana" w:hAnsi="Verdana" w:cs="Arial"/>
          <w:b/>
          <w:bCs/>
          <w:iCs/>
          <w:sz w:val="24"/>
          <w:szCs w:val="24"/>
        </w:rPr>
        <w:t xml:space="preserve"> one </w:t>
      </w:r>
      <w:r w:rsidR="00DF6DC4" w:rsidRPr="000C0235">
        <w:rPr>
          <w:rFonts w:ascii="Verdana" w:hAnsi="Verdana" w:cs="Arial"/>
          <w:b/>
          <w:bCs/>
          <w:iCs/>
          <w:sz w:val="24"/>
          <w:szCs w:val="24"/>
        </w:rPr>
        <w:t>S</w:t>
      </w:r>
      <w:r w:rsidRPr="000C0235">
        <w:rPr>
          <w:rFonts w:ascii="Verdana" w:hAnsi="Verdana" w:cs="Arial"/>
          <w:b/>
          <w:bCs/>
          <w:iCs/>
          <w:sz w:val="24"/>
          <w:szCs w:val="24"/>
        </w:rPr>
        <w:t>trategic</w:t>
      </w:r>
      <w:r w:rsidR="00DF6DC4" w:rsidRPr="000C0235">
        <w:rPr>
          <w:rFonts w:ascii="Verdana" w:hAnsi="Verdana" w:cs="Arial"/>
          <w:b/>
          <w:bCs/>
          <w:iCs/>
          <w:sz w:val="24"/>
          <w:szCs w:val="24"/>
        </w:rPr>
        <w:t xml:space="preserve"> Estates</w:t>
      </w:r>
      <w:r w:rsidR="00792F1E">
        <w:rPr>
          <w:rFonts w:ascii="Verdana" w:hAnsi="Verdana" w:cs="Arial"/>
          <w:b/>
          <w:bCs/>
          <w:iCs/>
          <w:sz w:val="24"/>
          <w:szCs w:val="24"/>
        </w:rPr>
        <w:t>, Fleet and ICT</w:t>
      </w:r>
      <w:r w:rsidR="00DF6DC4" w:rsidRPr="000C0235">
        <w:rPr>
          <w:rFonts w:ascii="Verdana" w:hAnsi="Verdana" w:cs="Arial"/>
          <w:b/>
          <w:bCs/>
          <w:iCs/>
          <w:sz w:val="24"/>
          <w:szCs w:val="24"/>
        </w:rPr>
        <w:t xml:space="preserve"> G</w:t>
      </w:r>
      <w:r w:rsidRPr="000C0235">
        <w:rPr>
          <w:rFonts w:ascii="Verdana" w:hAnsi="Verdana" w:cs="Arial"/>
          <w:b/>
          <w:bCs/>
          <w:iCs/>
          <w:sz w:val="24"/>
          <w:szCs w:val="24"/>
        </w:rPr>
        <w:t>roup meeting per year</w:t>
      </w:r>
    </w:p>
    <w:p w14:paraId="516E07E2" w14:textId="77777777" w:rsidR="004F2544" w:rsidRDefault="004F2544" w:rsidP="000C0235">
      <w:pPr>
        <w:tabs>
          <w:tab w:val="left" w:pos="0"/>
          <w:tab w:val="left" w:pos="709"/>
        </w:tabs>
        <w:rPr>
          <w:rFonts w:ascii="Verdana" w:eastAsia="Calibri" w:hAnsi="Verdana" w:cs="Arial"/>
          <w:b/>
          <w:i/>
          <w:sz w:val="24"/>
          <w:szCs w:val="24"/>
        </w:rPr>
      </w:pPr>
    </w:p>
    <w:p w14:paraId="05313C93" w14:textId="77777777" w:rsidR="00D753AC" w:rsidRPr="000C0235" w:rsidRDefault="005065E9" w:rsidP="000C0235">
      <w:pPr>
        <w:tabs>
          <w:tab w:val="left" w:pos="0"/>
          <w:tab w:val="left" w:pos="709"/>
        </w:tabs>
        <w:rPr>
          <w:rFonts w:ascii="Verdana" w:eastAsia="Calibri" w:hAnsi="Verdana" w:cs="Arial"/>
          <w:bCs/>
          <w:iCs/>
          <w:sz w:val="24"/>
          <w:szCs w:val="24"/>
        </w:rPr>
      </w:pPr>
      <w:r w:rsidRPr="000C0235">
        <w:rPr>
          <w:rFonts w:ascii="Verdana" w:eastAsia="Calibri" w:hAnsi="Verdana" w:cs="Arial"/>
          <w:b/>
          <w:i/>
          <w:sz w:val="24"/>
          <w:szCs w:val="24"/>
        </w:rPr>
        <w:t>PB 94 Clarify lead for governance work</w:t>
      </w:r>
      <w:r w:rsidRPr="000C0235">
        <w:rPr>
          <w:rFonts w:ascii="Verdana" w:eastAsia="Calibri" w:hAnsi="Verdana" w:cs="Arial"/>
          <w:bCs/>
          <w:iCs/>
          <w:sz w:val="24"/>
          <w:szCs w:val="24"/>
        </w:rPr>
        <w:t xml:space="preserve"> </w:t>
      </w:r>
      <w:r w:rsidR="00DF6DC4" w:rsidRPr="000C0235">
        <w:rPr>
          <w:rFonts w:ascii="Verdana" w:eastAsia="Calibri" w:hAnsi="Verdana" w:cs="Arial"/>
          <w:bCs/>
          <w:iCs/>
          <w:sz w:val="24"/>
          <w:szCs w:val="24"/>
        </w:rPr>
        <w:t>–</w:t>
      </w:r>
      <w:r w:rsidRPr="000C0235">
        <w:rPr>
          <w:rFonts w:ascii="Verdana" w:eastAsia="Calibri" w:hAnsi="Verdana" w:cs="Arial"/>
          <w:bCs/>
          <w:iCs/>
          <w:sz w:val="24"/>
          <w:szCs w:val="24"/>
        </w:rPr>
        <w:t xml:space="preserve"> </w:t>
      </w:r>
      <w:r w:rsidR="00DF6DC4" w:rsidRPr="000C0235">
        <w:rPr>
          <w:rFonts w:ascii="Verdana" w:eastAsia="Calibri" w:hAnsi="Verdana" w:cs="Arial"/>
          <w:bCs/>
          <w:iCs/>
          <w:sz w:val="24"/>
          <w:szCs w:val="24"/>
        </w:rPr>
        <w:t xml:space="preserve">the </w:t>
      </w:r>
      <w:r w:rsidR="00D753AC" w:rsidRPr="000C0235">
        <w:rPr>
          <w:rFonts w:ascii="Verdana" w:eastAsia="Calibri" w:hAnsi="Verdana" w:cs="Arial"/>
          <w:bCs/>
          <w:iCs/>
          <w:sz w:val="24"/>
          <w:szCs w:val="24"/>
        </w:rPr>
        <w:t xml:space="preserve">CC </w:t>
      </w:r>
      <w:r w:rsidR="00AA22A9" w:rsidRPr="000C0235">
        <w:rPr>
          <w:rFonts w:ascii="Verdana" w:eastAsia="Calibri" w:hAnsi="Verdana" w:cs="Arial"/>
          <w:bCs/>
          <w:iCs/>
          <w:sz w:val="24"/>
          <w:szCs w:val="24"/>
        </w:rPr>
        <w:t xml:space="preserve">informed that the </w:t>
      </w:r>
      <w:r w:rsidR="00D753AC" w:rsidRPr="000C0235">
        <w:rPr>
          <w:rFonts w:ascii="Verdana" w:eastAsia="Calibri" w:hAnsi="Verdana" w:cs="Arial"/>
          <w:bCs/>
          <w:iCs/>
          <w:sz w:val="24"/>
          <w:szCs w:val="24"/>
        </w:rPr>
        <w:t xml:space="preserve">governance </w:t>
      </w:r>
      <w:r w:rsidR="00163DDC" w:rsidRPr="000C0235">
        <w:rPr>
          <w:rFonts w:ascii="Verdana" w:eastAsia="Calibri" w:hAnsi="Verdana" w:cs="Arial"/>
          <w:bCs/>
          <w:iCs/>
          <w:sz w:val="24"/>
          <w:szCs w:val="24"/>
        </w:rPr>
        <w:t xml:space="preserve">work </w:t>
      </w:r>
      <w:r w:rsidR="00D753AC" w:rsidRPr="000C0235">
        <w:rPr>
          <w:rFonts w:ascii="Verdana" w:eastAsia="Calibri" w:hAnsi="Verdana" w:cs="Arial"/>
          <w:bCs/>
          <w:iCs/>
          <w:sz w:val="24"/>
          <w:szCs w:val="24"/>
        </w:rPr>
        <w:t>has been picked up by Gaynor</w:t>
      </w:r>
      <w:r w:rsidR="00AA22A9" w:rsidRPr="000C0235">
        <w:rPr>
          <w:rFonts w:ascii="Verdana" w:eastAsia="Calibri" w:hAnsi="Verdana" w:cs="Arial"/>
          <w:bCs/>
          <w:iCs/>
          <w:sz w:val="24"/>
          <w:szCs w:val="24"/>
        </w:rPr>
        <w:t xml:space="preserve"> Maddox</w:t>
      </w:r>
      <w:r w:rsidR="00D21F9D" w:rsidRPr="000C0235">
        <w:rPr>
          <w:rFonts w:ascii="Verdana" w:eastAsia="Calibri" w:hAnsi="Verdana" w:cs="Arial"/>
          <w:bCs/>
          <w:iCs/>
          <w:sz w:val="24"/>
          <w:szCs w:val="24"/>
        </w:rPr>
        <w:t xml:space="preserve"> (GM)</w:t>
      </w:r>
      <w:r w:rsidR="00DF6DC4" w:rsidRPr="000C0235">
        <w:rPr>
          <w:rFonts w:ascii="Verdana" w:eastAsia="Calibri" w:hAnsi="Verdana" w:cs="Arial"/>
          <w:bCs/>
          <w:iCs/>
          <w:sz w:val="24"/>
          <w:szCs w:val="24"/>
        </w:rPr>
        <w:t>. The remaining</w:t>
      </w:r>
      <w:r w:rsidR="00163DDC" w:rsidRPr="000C0235">
        <w:rPr>
          <w:rFonts w:ascii="Verdana" w:eastAsia="Calibri" w:hAnsi="Verdana" w:cs="Arial"/>
          <w:bCs/>
          <w:iCs/>
          <w:sz w:val="24"/>
          <w:szCs w:val="24"/>
        </w:rPr>
        <w:t xml:space="preserve"> </w:t>
      </w:r>
      <w:r w:rsidR="00D753AC" w:rsidRPr="000C0235">
        <w:rPr>
          <w:rFonts w:ascii="Verdana" w:eastAsia="Calibri" w:hAnsi="Verdana" w:cs="Arial"/>
          <w:bCs/>
          <w:iCs/>
          <w:sz w:val="24"/>
          <w:szCs w:val="24"/>
        </w:rPr>
        <w:t xml:space="preserve">aspects of the work </w:t>
      </w:r>
      <w:r w:rsidR="00BD1AD1" w:rsidRPr="000C0235">
        <w:rPr>
          <w:rFonts w:ascii="Verdana" w:eastAsia="Calibri" w:hAnsi="Verdana" w:cs="Arial"/>
          <w:bCs/>
          <w:iCs/>
          <w:sz w:val="24"/>
          <w:szCs w:val="24"/>
        </w:rPr>
        <w:t>ha</w:t>
      </w:r>
      <w:r w:rsidR="00DF6DC4" w:rsidRPr="000C0235">
        <w:rPr>
          <w:rFonts w:ascii="Verdana" w:eastAsia="Calibri" w:hAnsi="Verdana" w:cs="Arial"/>
          <w:bCs/>
          <w:iCs/>
          <w:sz w:val="24"/>
          <w:szCs w:val="24"/>
        </w:rPr>
        <w:t>d</w:t>
      </w:r>
      <w:r w:rsidR="00BD1AD1" w:rsidRPr="000C0235">
        <w:rPr>
          <w:rFonts w:ascii="Verdana" w:eastAsia="Calibri" w:hAnsi="Verdana" w:cs="Arial"/>
          <w:bCs/>
          <w:iCs/>
          <w:sz w:val="24"/>
          <w:szCs w:val="24"/>
        </w:rPr>
        <w:t xml:space="preserve"> been assessed by</w:t>
      </w:r>
      <w:r w:rsidR="00670402" w:rsidRPr="000C0235">
        <w:rPr>
          <w:rFonts w:ascii="Verdana" w:eastAsia="Calibri" w:hAnsi="Verdana" w:cs="Arial"/>
          <w:bCs/>
          <w:iCs/>
          <w:sz w:val="24"/>
          <w:szCs w:val="24"/>
        </w:rPr>
        <w:t xml:space="preserve"> Ch</w:t>
      </w:r>
      <w:r w:rsidR="00DF6DC4" w:rsidRPr="000C0235">
        <w:rPr>
          <w:rFonts w:ascii="Verdana" w:eastAsia="Calibri" w:hAnsi="Verdana" w:cs="Arial"/>
          <w:bCs/>
          <w:iCs/>
          <w:sz w:val="24"/>
          <w:szCs w:val="24"/>
        </w:rPr>
        <w:t>ief</w:t>
      </w:r>
      <w:r w:rsidR="00670402" w:rsidRPr="000C0235">
        <w:rPr>
          <w:rFonts w:ascii="Verdana" w:eastAsia="Calibri" w:hAnsi="Verdana" w:cs="Arial"/>
          <w:bCs/>
          <w:iCs/>
          <w:sz w:val="24"/>
          <w:szCs w:val="24"/>
        </w:rPr>
        <w:t xml:space="preserve"> Sup</w:t>
      </w:r>
      <w:r w:rsidR="00DF6DC4" w:rsidRPr="000C0235">
        <w:rPr>
          <w:rFonts w:ascii="Verdana" w:eastAsia="Calibri" w:hAnsi="Verdana" w:cs="Arial"/>
          <w:bCs/>
          <w:iCs/>
          <w:sz w:val="24"/>
          <w:szCs w:val="24"/>
        </w:rPr>
        <w:t>erintenden</w:t>
      </w:r>
      <w:r w:rsidR="00670402" w:rsidRPr="000C0235">
        <w:rPr>
          <w:rFonts w:ascii="Verdana" w:eastAsia="Calibri" w:hAnsi="Verdana" w:cs="Arial"/>
          <w:bCs/>
          <w:iCs/>
          <w:sz w:val="24"/>
          <w:szCs w:val="24"/>
        </w:rPr>
        <w:t>t</w:t>
      </w:r>
      <w:r w:rsidR="00BD1AD1" w:rsidRPr="000C0235">
        <w:rPr>
          <w:rFonts w:ascii="Verdana" w:eastAsia="Calibri" w:hAnsi="Verdana" w:cs="Arial"/>
          <w:bCs/>
          <w:iCs/>
          <w:sz w:val="24"/>
          <w:szCs w:val="24"/>
        </w:rPr>
        <w:t xml:space="preserve"> Guiney and</w:t>
      </w:r>
      <w:r w:rsidR="00D753AC" w:rsidRPr="000C0235">
        <w:rPr>
          <w:rFonts w:ascii="Verdana" w:eastAsia="Calibri" w:hAnsi="Verdana" w:cs="Arial"/>
          <w:bCs/>
          <w:iCs/>
          <w:sz w:val="24"/>
          <w:szCs w:val="24"/>
        </w:rPr>
        <w:t xml:space="preserve"> a</w:t>
      </w:r>
      <w:r w:rsidR="00BB688B" w:rsidRPr="000C0235">
        <w:rPr>
          <w:rFonts w:ascii="Verdana" w:eastAsia="Calibri" w:hAnsi="Verdana" w:cs="Arial"/>
          <w:bCs/>
          <w:iCs/>
          <w:sz w:val="24"/>
          <w:szCs w:val="24"/>
        </w:rPr>
        <w:t>ssigned</w:t>
      </w:r>
      <w:r w:rsidR="00D753AC" w:rsidRPr="000C0235">
        <w:rPr>
          <w:rFonts w:ascii="Verdana" w:eastAsia="Calibri" w:hAnsi="Verdana" w:cs="Arial"/>
          <w:bCs/>
          <w:iCs/>
          <w:sz w:val="24"/>
          <w:szCs w:val="24"/>
        </w:rPr>
        <w:t xml:space="preserve"> to </w:t>
      </w:r>
      <w:r w:rsidR="00BB688B" w:rsidRPr="000C0235">
        <w:rPr>
          <w:rFonts w:ascii="Verdana" w:eastAsia="Calibri" w:hAnsi="Verdana" w:cs="Arial"/>
          <w:bCs/>
          <w:iCs/>
          <w:sz w:val="24"/>
          <w:szCs w:val="24"/>
        </w:rPr>
        <w:t>relevant</w:t>
      </w:r>
      <w:r w:rsidR="00D753AC" w:rsidRPr="000C0235">
        <w:rPr>
          <w:rFonts w:ascii="Verdana" w:eastAsia="Calibri" w:hAnsi="Verdana" w:cs="Arial"/>
          <w:bCs/>
          <w:iCs/>
          <w:sz w:val="24"/>
          <w:szCs w:val="24"/>
        </w:rPr>
        <w:t xml:space="preserve"> individual</w:t>
      </w:r>
      <w:r w:rsidR="00D07CE8" w:rsidRPr="000C0235">
        <w:rPr>
          <w:rFonts w:ascii="Verdana" w:eastAsia="Calibri" w:hAnsi="Verdana" w:cs="Arial"/>
          <w:bCs/>
          <w:iCs/>
          <w:sz w:val="24"/>
          <w:szCs w:val="24"/>
        </w:rPr>
        <w:t>s</w:t>
      </w:r>
      <w:r w:rsidR="00F77F53" w:rsidRPr="000C0235">
        <w:rPr>
          <w:rFonts w:ascii="Verdana" w:eastAsia="Calibri" w:hAnsi="Verdana" w:cs="Arial"/>
          <w:bCs/>
          <w:iCs/>
          <w:sz w:val="24"/>
          <w:szCs w:val="24"/>
        </w:rPr>
        <w:t>.</w:t>
      </w:r>
    </w:p>
    <w:p w14:paraId="4CED9437" w14:textId="77777777" w:rsidR="002E06B4" w:rsidRPr="000C0235" w:rsidRDefault="00DF6DC4" w:rsidP="000C0235">
      <w:pPr>
        <w:tabs>
          <w:tab w:val="left" w:pos="0"/>
          <w:tab w:val="left" w:pos="709"/>
        </w:tabs>
        <w:rPr>
          <w:rFonts w:ascii="Verdana" w:eastAsia="Calibri" w:hAnsi="Verdana" w:cs="Arial"/>
          <w:bCs/>
          <w:iCs/>
          <w:sz w:val="24"/>
          <w:szCs w:val="24"/>
        </w:rPr>
      </w:pPr>
      <w:r w:rsidRPr="000C0235">
        <w:rPr>
          <w:rFonts w:ascii="Verdana" w:eastAsia="Calibri" w:hAnsi="Verdana" w:cs="Arial"/>
          <w:bCs/>
          <w:iCs/>
          <w:sz w:val="24"/>
          <w:szCs w:val="24"/>
        </w:rPr>
        <w:lastRenderedPageBreak/>
        <w:t xml:space="preserve">The </w:t>
      </w:r>
      <w:r w:rsidR="00D753AC" w:rsidRPr="000C0235">
        <w:rPr>
          <w:rFonts w:ascii="Verdana" w:eastAsia="Calibri" w:hAnsi="Verdana" w:cs="Arial"/>
          <w:bCs/>
          <w:iCs/>
          <w:sz w:val="24"/>
          <w:szCs w:val="24"/>
        </w:rPr>
        <w:t xml:space="preserve">PCC </w:t>
      </w:r>
      <w:r w:rsidR="00F77F53" w:rsidRPr="000C0235">
        <w:rPr>
          <w:rFonts w:ascii="Verdana" w:eastAsia="Calibri" w:hAnsi="Verdana" w:cs="Arial"/>
          <w:bCs/>
          <w:iCs/>
          <w:sz w:val="24"/>
          <w:szCs w:val="24"/>
        </w:rPr>
        <w:t xml:space="preserve">questioned </w:t>
      </w:r>
      <w:r w:rsidR="007E3ECC" w:rsidRPr="000C0235">
        <w:rPr>
          <w:rFonts w:ascii="Verdana" w:eastAsia="Calibri" w:hAnsi="Verdana" w:cs="Arial"/>
          <w:bCs/>
          <w:iCs/>
          <w:sz w:val="24"/>
          <w:szCs w:val="24"/>
        </w:rPr>
        <w:t xml:space="preserve">the </w:t>
      </w:r>
      <w:r w:rsidR="00D657C0" w:rsidRPr="000C0235">
        <w:rPr>
          <w:rFonts w:ascii="Verdana" w:eastAsia="Calibri" w:hAnsi="Verdana" w:cs="Arial"/>
          <w:bCs/>
          <w:iCs/>
          <w:sz w:val="24"/>
          <w:szCs w:val="24"/>
        </w:rPr>
        <w:t xml:space="preserve">dynamic of the </w:t>
      </w:r>
      <w:r w:rsidR="000042A4" w:rsidRPr="000C0235">
        <w:rPr>
          <w:rFonts w:ascii="Verdana" w:eastAsia="Calibri" w:hAnsi="Verdana" w:cs="Arial"/>
          <w:bCs/>
          <w:iCs/>
          <w:sz w:val="24"/>
          <w:szCs w:val="24"/>
        </w:rPr>
        <w:t xml:space="preserve">governance </w:t>
      </w:r>
      <w:r w:rsidR="007E3ECC" w:rsidRPr="000C0235">
        <w:rPr>
          <w:rFonts w:ascii="Verdana" w:eastAsia="Calibri" w:hAnsi="Verdana" w:cs="Arial"/>
          <w:bCs/>
          <w:iCs/>
          <w:sz w:val="24"/>
          <w:szCs w:val="24"/>
        </w:rPr>
        <w:t>work being carried out by</w:t>
      </w:r>
      <w:r w:rsidR="00D753AC" w:rsidRPr="000C0235">
        <w:rPr>
          <w:rFonts w:ascii="Verdana" w:eastAsia="Calibri" w:hAnsi="Verdana" w:cs="Arial"/>
          <w:bCs/>
          <w:iCs/>
          <w:sz w:val="24"/>
          <w:szCs w:val="24"/>
        </w:rPr>
        <w:t xml:space="preserve"> </w:t>
      </w:r>
      <w:r w:rsidR="007E3ECC" w:rsidRPr="000C0235">
        <w:rPr>
          <w:rFonts w:ascii="Verdana" w:eastAsia="Calibri" w:hAnsi="Verdana" w:cs="Arial"/>
          <w:bCs/>
          <w:iCs/>
          <w:sz w:val="24"/>
          <w:szCs w:val="24"/>
        </w:rPr>
        <w:t>G</w:t>
      </w:r>
      <w:r w:rsidR="00D21F9D" w:rsidRPr="000C0235">
        <w:rPr>
          <w:rFonts w:ascii="Verdana" w:eastAsia="Calibri" w:hAnsi="Verdana" w:cs="Arial"/>
          <w:bCs/>
          <w:iCs/>
          <w:sz w:val="24"/>
          <w:szCs w:val="24"/>
        </w:rPr>
        <w:t xml:space="preserve">M </w:t>
      </w:r>
      <w:r w:rsidR="00E32AA2" w:rsidRPr="000C0235">
        <w:rPr>
          <w:rFonts w:ascii="Verdana" w:eastAsia="Calibri" w:hAnsi="Verdana" w:cs="Arial"/>
          <w:bCs/>
          <w:iCs/>
          <w:sz w:val="24"/>
          <w:szCs w:val="24"/>
        </w:rPr>
        <w:t>alongside</w:t>
      </w:r>
      <w:r w:rsidR="00C61E27" w:rsidRPr="000C0235">
        <w:rPr>
          <w:rFonts w:ascii="Verdana" w:eastAsia="Calibri" w:hAnsi="Verdana" w:cs="Arial"/>
          <w:bCs/>
          <w:iCs/>
          <w:sz w:val="24"/>
          <w:szCs w:val="24"/>
        </w:rPr>
        <w:t xml:space="preserve"> her</w:t>
      </w:r>
      <w:r w:rsidR="00E32AA2" w:rsidRPr="000C0235">
        <w:rPr>
          <w:rFonts w:ascii="Verdana" w:eastAsia="Calibri" w:hAnsi="Verdana" w:cs="Arial"/>
          <w:bCs/>
          <w:iCs/>
          <w:sz w:val="24"/>
          <w:szCs w:val="24"/>
        </w:rPr>
        <w:t xml:space="preserve"> substantive</w:t>
      </w:r>
      <w:r w:rsidR="00C61E27" w:rsidRPr="000C0235">
        <w:rPr>
          <w:rFonts w:ascii="Verdana" w:eastAsia="Calibri" w:hAnsi="Verdana" w:cs="Arial"/>
          <w:bCs/>
          <w:iCs/>
          <w:sz w:val="24"/>
          <w:szCs w:val="24"/>
        </w:rPr>
        <w:t xml:space="preserve"> </w:t>
      </w:r>
      <w:r w:rsidR="00E32AA2" w:rsidRPr="000C0235">
        <w:rPr>
          <w:rFonts w:ascii="Verdana" w:eastAsia="Calibri" w:hAnsi="Verdana" w:cs="Arial"/>
          <w:bCs/>
          <w:iCs/>
          <w:sz w:val="24"/>
          <w:szCs w:val="24"/>
        </w:rPr>
        <w:t xml:space="preserve">programme management </w:t>
      </w:r>
      <w:r w:rsidR="00C61E27" w:rsidRPr="000C0235">
        <w:rPr>
          <w:rFonts w:ascii="Verdana" w:eastAsia="Calibri" w:hAnsi="Verdana" w:cs="Arial"/>
          <w:bCs/>
          <w:iCs/>
          <w:sz w:val="24"/>
          <w:szCs w:val="24"/>
        </w:rPr>
        <w:t>role</w:t>
      </w:r>
      <w:r w:rsidR="00BB688B" w:rsidRPr="000C0235">
        <w:rPr>
          <w:rFonts w:ascii="Verdana" w:eastAsia="Calibri" w:hAnsi="Verdana" w:cs="Arial"/>
          <w:bCs/>
          <w:iCs/>
          <w:sz w:val="24"/>
          <w:szCs w:val="24"/>
        </w:rPr>
        <w:t xml:space="preserve">. </w:t>
      </w:r>
      <w:r w:rsidRPr="000C0235">
        <w:rPr>
          <w:rFonts w:ascii="Verdana" w:eastAsia="Calibri" w:hAnsi="Verdana" w:cs="Arial"/>
          <w:bCs/>
          <w:iCs/>
          <w:sz w:val="24"/>
          <w:szCs w:val="24"/>
        </w:rPr>
        <w:t xml:space="preserve">The </w:t>
      </w:r>
      <w:r w:rsidR="00D753AC" w:rsidRPr="000C0235">
        <w:rPr>
          <w:rFonts w:ascii="Verdana" w:eastAsia="Calibri" w:hAnsi="Verdana" w:cs="Arial"/>
          <w:bCs/>
          <w:iCs/>
          <w:sz w:val="24"/>
          <w:szCs w:val="24"/>
        </w:rPr>
        <w:t>CC</w:t>
      </w:r>
      <w:r w:rsidR="00D21F9D" w:rsidRPr="000C0235">
        <w:rPr>
          <w:rFonts w:ascii="Verdana" w:eastAsia="Calibri" w:hAnsi="Verdana" w:cs="Arial"/>
          <w:bCs/>
          <w:iCs/>
          <w:sz w:val="24"/>
          <w:szCs w:val="24"/>
        </w:rPr>
        <w:t xml:space="preserve"> informed the PCC that </w:t>
      </w:r>
      <w:r w:rsidR="00D753AC" w:rsidRPr="000C0235">
        <w:rPr>
          <w:rFonts w:ascii="Verdana" w:eastAsia="Calibri" w:hAnsi="Verdana" w:cs="Arial"/>
          <w:bCs/>
          <w:iCs/>
          <w:sz w:val="24"/>
          <w:szCs w:val="24"/>
        </w:rPr>
        <w:t>G</w:t>
      </w:r>
      <w:r w:rsidR="00D21F9D" w:rsidRPr="000C0235">
        <w:rPr>
          <w:rFonts w:ascii="Verdana" w:eastAsia="Calibri" w:hAnsi="Verdana" w:cs="Arial"/>
          <w:bCs/>
          <w:iCs/>
          <w:sz w:val="24"/>
          <w:szCs w:val="24"/>
        </w:rPr>
        <w:t xml:space="preserve">M </w:t>
      </w:r>
      <w:r w:rsidRPr="000C0235">
        <w:rPr>
          <w:rFonts w:ascii="Verdana" w:eastAsia="Calibri" w:hAnsi="Verdana" w:cs="Arial"/>
          <w:bCs/>
          <w:iCs/>
          <w:sz w:val="24"/>
          <w:szCs w:val="24"/>
        </w:rPr>
        <w:t>wa</w:t>
      </w:r>
      <w:r w:rsidR="00D21F9D" w:rsidRPr="000C0235">
        <w:rPr>
          <w:rFonts w:ascii="Verdana" w:eastAsia="Calibri" w:hAnsi="Verdana" w:cs="Arial"/>
          <w:bCs/>
          <w:iCs/>
          <w:sz w:val="24"/>
          <w:szCs w:val="24"/>
        </w:rPr>
        <w:t xml:space="preserve">s currently </w:t>
      </w:r>
      <w:r w:rsidR="00D753AC" w:rsidRPr="000C0235">
        <w:rPr>
          <w:rFonts w:ascii="Verdana" w:eastAsia="Calibri" w:hAnsi="Verdana" w:cs="Arial"/>
          <w:bCs/>
          <w:iCs/>
          <w:sz w:val="24"/>
          <w:szCs w:val="24"/>
        </w:rPr>
        <w:t xml:space="preserve">setting up </w:t>
      </w:r>
      <w:r w:rsidR="00804A62" w:rsidRPr="000C0235">
        <w:rPr>
          <w:rFonts w:ascii="Verdana" w:eastAsia="Calibri" w:hAnsi="Verdana" w:cs="Arial"/>
          <w:bCs/>
          <w:iCs/>
          <w:sz w:val="24"/>
          <w:szCs w:val="24"/>
        </w:rPr>
        <w:t>the</w:t>
      </w:r>
      <w:r w:rsidR="00D753AC" w:rsidRPr="000C0235">
        <w:rPr>
          <w:rFonts w:ascii="Verdana" w:eastAsia="Calibri" w:hAnsi="Verdana" w:cs="Arial"/>
          <w:bCs/>
          <w:iCs/>
          <w:sz w:val="24"/>
          <w:szCs w:val="24"/>
        </w:rPr>
        <w:t xml:space="preserve"> new</w:t>
      </w:r>
      <w:r w:rsidR="00E14DE3" w:rsidRPr="000C0235">
        <w:rPr>
          <w:rFonts w:ascii="Verdana" w:eastAsia="Calibri" w:hAnsi="Verdana" w:cs="Arial"/>
          <w:bCs/>
          <w:iCs/>
          <w:sz w:val="24"/>
          <w:szCs w:val="24"/>
        </w:rPr>
        <w:t xml:space="preserve"> governance</w:t>
      </w:r>
      <w:r w:rsidR="00D753AC" w:rsidRPr="000C0235">
        <w:rPr>
          <w:rFonts w:ascii="Verdana" w:eastAsia="Calibri" w:hAnsi="Verdana" w:cs="Arial"/>
          <w:bCs/>
          <w:iCs/>
          <w:sz w:val="24"/>
          <w:szCs w:val="24"/>
        </w:rPr>
        <w:t xml:space="preserve"> structure</w:t>
      </w:r>
      <w:r w:rsidR="00C407D5" w:rsidRPr="000C0235">
        <w:rPr>
          <w:rFonts w:ascii="Verdana" w:eastAsia="Calibri" w:hAnsi="Verdana" w:cs="Arial"/>
          <w:bCs/>
          <w:iCs/>
          <w:sz w:val="24"/>
          <w:szCs w:val="24"/>
        </w:rPr>
        <w:t>. Once this was in place,</w:t>
      </w:r>
      <w:r w:rsidR="00D753AC" w:rsidRPr="000C0235">
        <w:rPr>
          <w:rFonts w:ascii="Verdana" w:eastAsia="Calibri" w:hAnsi="Verdana" w:cs="Arial"/>
          <w:bCs/>
          <w:iCs/>
          <w:sz w:val="24"/>
          <w:szCs w:val="24"/>
        </w:rPr>
        <w:t xml:space="preserve"> </w:t>
      </w:r>
      <w:r w:rsidR="00BB688B" w:rsidRPr="000C0235">
        <w:rPr>
          <w:rFonts w:ascii="Verdana" w:eastAsia="Calibri" w:hAnsi="Verdana" w:cs="Arial"/>
          <w:bCs/>
          <w:iCs/>
          <w:sz w:val="24"/>
          <w:szCs w:val="24"/>
        </w:rPr>
        <w:t xml:space="preserve"> </w:t>
      </w:r>
      <w:r w:rsidR="002E06B4" w:rsidRPr="000C0235">
        <w:rPr>
          <w:rFonts w:ascii="Verdana" w:eastAsia="Calibri" w:hAnsi="Verdana" w:cs="Arial"/>
          <w:bCs/>
          <w:iCs/>
          <w:sz w:val="24"/>
          <w:szCs w:val="24"/>
        </w:rPr>
        <w:t>there w</w:t>
      </w:r>
      <w:r w:rsidR="00454EB5" w:rsidRPr="000C0235">
        <w:rPr>
          <w:rFonts w:ascii="Verdana" w:eastAsia="Calibri" w:hAnsi="Verdana" w:cs="Arial"/>
          <w:bCs/>
          <w:iCs/>
          <w:sz w:val="24"/>
          <w:szCs w:val="24"/>
        </w:rPr>
        <w:t>ould</w:t>
      </w:r>
      <w:r w:rsidR="00BB688B" w:rsidRPr="000C0235">
        <w:rPr>
          <w:rFonts w:ascii="Verdana" w:eastAsia="Calibri" w:hAnsi="Verdana" w:cs="Arial"/>
          <w:bCs/>
          <w:iCs/>
          <w:sz w:val="24"/>
          <w:szCs w:val="24"/>
        </w:rPr>
        <w:t xml:space="preserve"> be</w:t>
      </w:r>
      <w:r w:rsidR="002E06B4" w:rsidRPr="000C0235">
        <w:rPr>
          <w:rFonts w:ascii="Verdana" w:eastAsia="Calibri" w:hAnsi="Verdana" w:cs="Arial"/>
          <w:bCs/>
          <w:iCs/>
          <w:sz w:val="24"/>
          <w:szCs w:val="24"/>
        </w:rPr>
        <w:t xml:space="preserve"> </w:t>
      </w:r>
      <w:r w:rsidR="00D753AC" w:rsidRPr="000C0235">
        <w:rPr>
          <w:rFonts w:ascii="Verdana" w:eastAsia="Calibri" w:hAnsi="Verdana" w:cs="Arial"/>
          <w:bCs/>
          <w:iCs/>
          <w:sz w:val="24"/>
          <w:szCs w:val="24"/>
        </w:rPr>
        <w:t xml:space="preserve">no </w:t>
      </w:r>
      <w:r w:rsidR="002E06B4" w:rsidRPr="000C0235">
        <w:rPr>
          <w:rFonts w:ascii="Verdana" w:eastAsia="Calibri" w:hAnsi="Verdana" w:cs="Arial"/>
          <w:bCs/>
          <w:iCs/>
          <w:sz w:val="24"/>
          <w:szCs w:val="24"/>
        </w:rPr>
        <w:t xml:space="preserve">requirement to </w:t>
      </w:r>
      <w:proofErr w:type="spellStart"/>
      <w:r w:rsidR="00454EB5" w:rsidRPr="000C0235">
        <w:rPr>
          <w:rFonts w:ascii="Verdana" w:eastAsia="Calibri" w:hAnsi="Verdana" w:cs="Arial"/>
          <w:bCs/>
          <w:iCs/>
          <w:sz w:val="24"/>
          <w:szCs w:val="24"/>
        </w:rPr>
        <w:t>ful</w:t>
      </w:r>
      <w:r w:rsidR="002E06B4" w:rsidRPr="000C0235">
        <w:rPr>
          <w:rFonts w:ascii="Verdana" w:eastAsia="Calibri" w:hAnsi="Verdana" w:cs="Arial"/>
          <w:bCs/>
          <w:iCs/>
          <w:sz w:val="24"/>
          <w:szCs w:val="24"/>
        </w:rPr>
        <w:t>fill</w:t>
      </w:r>
      <w:proofErr w:type="spellEnd"/>
      <w:r w:rsidR="002E06B4" w:rsidRPr="000C0235">
        <w:rPr>
          <w:rFonts w:ascii="Verdana" w:eastAsia="Calibri" w:hAnsi="Verdana" w:cs="Arial"/>
          <w:bCs/>
          <w:iCs/>
          <w:sz w:val="24"/>
          <w:szCs w:val="24"/>
        </w:rPr>
        <w:t xml:space="preserve"> the </w:t>
      </w:r>
      <w:r w:rsidR="00454EB5" w:rsidRPr="000C0235">
        <w:rPr>
          <w:rFonts w:ascii="Verdana" w:eastAsia="Calibri" w:hAnsi="Verdana" w:cs="Arial"/>
          <w:bCs/>
          <w:iCs/>
          <w:sz w:val="24"/>
          <w:szCs w:val="24"/>
        </w:rPr>
        <w:t>role</w:t>
      </w:r>
      <w:r w:rsidR="002E06B4" w:rsidRPr="000C0235">
        <w:rPr>
          <w:rFonts w:ascii="Verdana" w:eastAsia="Calibri" w:hAnsi="Verdana" w:cs="Arial"/>
          <w:bCs/>
          <w:iCs/>
          <w:sz w:val="24"/>
          <w:szCs w:val="24"/>
        </w:rPr>
        <w:t xml:space="preserve">. </w:t>
      </w:r>
    </w:p>
    <w:p w14:paraId="515BE064" w14:textId="77777777" w:rsidR="0075548B" w:rsidRPr="000C0235" w:rsidRDefault="004D59A1" w:rsidP="000C0235">
      <w:pPr>
        <w:tabs>
          <w:tab w:val="left" w:pos="0"/>
          <w:tab w:val="left" w:pos="709"/>
        </w:tabs>
        <w:rPr>
          <w:rFonts w:ascii="Verdana" w:hAnsi="Verdana" w:cs="Arial"/>
          <w:iCs/>
          <w:sz w:val="24"/>
          <w:szCs w:val="24"/>
        </w:rPr>
      </w:pPr>
      <w:r w:rsidRPr="000C0235">
        <w:rPr>
          <w:rFonts w:ascii="Verdana" w:hAnsi="Verdana" w:cs="Arial"/>
          <w:b/>
          <w:bCs/>
          <w:i/>
          <w:sz w:val="24"/>
          <w:szCs w:val="24"/>
        </w:rPr>
        <w:t>PB 96 Impact assessment of recruitment changes</w:t>
      </w:r>
      <w:r w:rsidRPr="000C0235">
        <w:rPr>
          <w:rFonts w:ascii="Verdana" w:hAnsi="Verdana" w:cs="Arial"/>
          <w:iCs/>
          <w:sz w:val="24"/>
          <w:szCs w:val="24"/>
        </w:rPr>
        <w:t xml:space="preserve"> –</w:t>
      </w:r>
      <w:r w:rsidR="00E50EB1" w:rsidRPr="000C0235">
        <w:rPr>
          <w:rFonts w:ascii="Verdana" w:hAnsi="Verdana" w:cs="Arial"/>
          <w:iCs/>
          <w:sz w:val="24"/>
          <w:szCs w:val="24"/>
        </w:rPr>
        <w:t xml:space="preserve"> t</w:t>
      </w:r>
      <w:r w:rsidR="00291037" w:rsidRPr="000C0235">
        <w:rPr>
          <w:rFonts w:ascii="Verdana" w:hAnsi="Verdana" w:cs="Arial"/>
          <w:iCs/>
          <w:sz w:val="24"/>
          <w:szCs w:val="24"/>
        </w:rPr>
        <w:t xml:space="preserve">he Head of HR and Superintendent </w:t>
      </w:r>
      <w:r w:rsidR="00972EC6" w:rsidRPr="000C0235">
        <w:rPr>
          <w:rFonts w:ascii="Verdana" w:hAnsi="Verdana" w:cs="Arial"/>
          <w:iCs/>
          <w:sz w:val="24"/>
          <w:szCs w:val="24"/>
        </w:rPr>
        <w:t xml:space="preserve">Templeton were currently reviewing the efficacy of DPP’s in-house assessment centre to address the high attrition rates </w:t>
      </w:r>
      <w:r w:rsidR="00E50EB1" w:rsidRPr="000C0235">
        <w:rPr>
          <w:rFonts w:ascii="Verdana" w:hAnsi="Verdana" w:cs="Arial"/>
          <w:iCs/>
          <w:sz w:val="24"/>
          <w:szCs w:val="24"/>
        </w:rPr>
        <w:t>among</w:t>
      </w:r>
      <w:r w:rsidR="00972EC6" w:rsidRPr="000C0235">
        <w:rPr>
          <w:rFonts w:ascii="Verdana" w:hAnsi="Verdana" w:cs="Arial"/>
          <w:iCs/>
          <w:sz w:val="24"/>
          <w:szCs w:val="24"/>
        </w:rPr>
        <w:t xml:space="preserve"> new recruits.</w:t>
      </w:r>
    </w:p>
    <w:p w14:paraId="4CBC3112" w14:textId="77777777" w:rsidR="009646E7" w:rsidRPr="000C0235" w:rsidRDefault="00E50EB1" w:rsidP="000C0235">
      <w:pPr>
        <w:tabs>
          <w:tab w:val="left" w:pos="0"/>
          <w:tab w:val="left" w:pos="709"/>
        </w:tabs>
        <w:rPr>
          <w:rFonts w:ascii="Verdana" w:hAnsi="Verdana" w:cs="Arial"/>
          <w:iCs/>
          <w:sz w:val="24"/>
          <w:szCs w:val="24"/>
        </w:rPr>
      </w:pPr>
      <w:r w:rsidRPr="000C0235">
        <w:rPr>
          <w:rFonts w:ascii="Verdana" w:hAnsi="Verdana" w:cs="Arial"/>
          <w:iCs/>
          <w:sz w:val="24"/>
          <w:szCs w:val="24"/>
        </w:rPr>
        <w:t>T</w:t>
      </w:r>
      <w:r w:rsidR="00DF6DC4" w:rsidRPr="000C0235">
        <w:rPr>
          <w:rFonts w:ascii="Verdana" w:hAnsi="Verdana" w:cs="Arial"/>
          <w:iCs/>
          <w:sz w:val="24"/>
          <w:szCs w:val="24"/>
        </w:rPr>
        <w:t xml:space="preserve">he </w:t>
      </w:r>
      <w:r w:rsidR="004D59A1" w:rsidRPr="000C0235">
        <w:rPr>
          <w:rFonts w:ascii="Verdana" w:hAnsi="Verdana" w:cs="Arial"/>
          <w:iCs/>
          <w:sz w:val="24"/>
          <w:szCs w:val="24"/>
        </w:rPr>
        <w:t>C</w:t>
      </w:r>
      <w:r w:rsidR="00BB688B" w:rsidRPr="000C0235">
        <w:rPr>
          <w:rFonts w:ascii="Verdana" w:hAnsi="Verdana" w:cs="Arial"/>
          <w:iCs/>
          <w:sz w:val="24"/>
          <w:szCs w:val="24"/>
        </w:rPr>
        <w:t>oS</w:t>
      </w:r>
      <w:r w:rsidR="004D59A1" w:rsidRPr="000C0235">
        <w:rPr>
          <w:rFonts w:ascii="Verdana" w:hAnsi="Verdana" w:cs="Arial"/>
          <w:iCs/>
          <w:sz w:val="24"/>
          <w:szCs w:val="24"/>
        </w:rPr>
        <w:t xml:space="preserve"> </w:t>
      </w:r>
      <w:r w:rsidR="0040075A" w:rsidRPr="000C0235">
        <w:rPr>
          <w:rFonts w:ascii="Verdana" w:hAnsi="Verdana" w:cs="Arial"/>
          <w:iCs/>
          <w:sz w:val="24"/>
          <w:szCs w:val="24"/>
        </w:rPr>
        <w:t xml:space="preserve">informed Members </w:t>
      </w:r>
      <w:r w:rsidR="009B02B1" w:rsidRPr="000C0235">
        <w:rPr>
          <w:rFonts w:ascii="Verdana" w:hAnsi="Verdana" w:cs="Arial"/>
          <w:iCs/>
          <w:sz w:val="24"/>
          <w:szCs w:val="24"/>
        </w:rPr>
        <w:t xml:space="preserve">that she </w:t>
      </w:r>
      <w:r w:rsidR="00DF6DC4" w:rsidRPr="000C0235">
        <w:rPr>
          <w:rFonts w:ascii="Verdana" w:hAnsi="Verdana" w:cs="Arial"/>
          <w:iCs/>
          <w:sz w:val="24"/>
          <w:szCs w:val="24"/>
        </w:rPr>
        <w:t>was liaising with Linda Williams to consider a memorandum of understanding</w:t>
      </w:r>
      <w:r w:rsidR="00454EB5" w:rsidRPr="000C0235">
        <w:rPr>
          <w:rFonts w:ascii="Verdana" w:hAnsi="Verdana" w:cs="Arial"/>
          <w:iCs/>
          <w:sz w:val="24"/>
          <w:szCs w:val="24"/>
        </w:rPr>
        <w:t xml:space="preserve"> from the College of Policing</w:t>
      </w:r>
      <w:r w:rsidR="00DF6DC4" w:rsidRPr="000C0235">
        <w:rPr>
          <w:rFonts w:ascii="Verdana" w:hAnsi="Verdana" w:cs="Arial"/>
          <w:iCs/>
          <w:sz w:val="24"/>
          <w:szCs w:val="24"/>
        </w:rPr>
        <w:t xml:space="preserve"> regarding the national impact of recruitment changes.</w:t>
      </w:r>
      <w:r w:rsidR="00DF6DC4" w:rsidRPr="000C0235" w:rsidDel="00DF6DC4">
        <w:rPr>
          <w:rFonts w:ascii="Verdana" w:hAnsi="Verdana" w:cs="Arial"/>
          <w:iCs/>
          <w:sz w:val="24"/>
          <w:szCs w:val="24"/>
        </w:rPr>
        <w:t xml:space="preserve"> </w:t>
      </w:r>
    </w:p>
    <w:p w14:paraId="6AB36A16" w14:textId="77777777" w:rsidR="007C5AFB" w:rsidRPr="000C0235" w:rsidRDefault="009646E7" w:rsidP="000C0235">
      <w:pPr>
        <w:tabs>
          <w:tab w:val="left" w:pos="0"/>
          <w:tab w:val="left" w:pos="709"/>
        </w:tabs>
        <w:rPr>
          <w:rFonts w:ascii="Verdana" w:hAnsi="Verdana" w:cs="Arial"/>
          <w:iCs/>
          <w:sz w:val="24"/>
          <w:szCs w:val="24"/>
        </w:rPr>
      </w:pPr>
      <w:r w:rsidRPr="000C0235">
        <w:rPr>
          <w:rFonts w:ascii="Verdana" w:hAnsi="Verdana" w:cs="Arial"/>
          <w:b/>
          <w:bCs/>
          <w:i/>
          <w:sz w:val="24"/>
          <w:szCs w:val="24"/>
        </w:rPr>
        <w:t>PB 97</w:t>
      </w:r>
      <w:r w:rsidR="00BB0A31" w:rsidRPr="000C0235">
        <w:rPr>
          <w:rFonts w:ascii="Verdana" w:hAnsi="Verdana" w:cs="Arial"/>
          <w:b/>
          <w:bCs/>
          <w:i/>
          <w:sz w:val="24"/>
          <w:szCs w:val="24"/>
        </w:rPr>
        <w:t xml:space="preserve"> </w:t>
      </w:r>
      <w:r w:rsidRPr="000C0235">
        <w:rPr>
          <w:rFonts w:ascii="Verdana" w:hAnsi="Verdana" w:cs="Arial"/>
          <w:b/>
          <w:bCs/>
          <w:i/>
          <w:sz w:val="24"/>
          <w:szCs w:val="24"/>
        </w:rPr>
        <w:t>Volume of referrals to diversionary scheme</w:t>
      </w:r>
      <w:r w:rsidRPr="000C0235">
        <w:rPr>
          <w:rFonts w:ascii="Verdana" w:hAnsi="Verdana" w:cs="Arial"/>
          <w:iCs/>
          <w:sz w:val="24"/>
          <w:szCs w:val="24"/>
        </w:rPr>
        <w:t xml:space="preserve"> </w:t>
      </w:r>
      <w:r w:rsidR="007C5AFB" w:rsidRPr="000C0235">
        <w:rPr>
          <w:rFonts w:ascii="Verdana" w:hAnsi="Verdana" w:cs="Arial"/>
          <w:iCs/>
          <w:sz w:val="24"/>
          <w:szCs w:val="24"/>
        </w:rPr>
        <w:t>–</w:t>
      </w:r>
      <w:r w:rsidRPr="000C0235">
        <w:rPr>
          <w:rFonts w:ascii="Verdana" w:hAnsi="Verdana" w:cs="Arial"/>
          <w:iCs/>
          <w:sz w:val="24"/>
          <w:szCs w:val="24"/>
        </w:rPr>
        <w:t xml:space="preserve"> </w:t>
      </w:r>
      <w:r w:rsidR="00DF6DC4" w:rsidRPr="000C0235">
        <w:rPr>
          <w:rFonts w:ascii="Verdana" w:hAnsi="Verdana" w:cs="Arial"/>
          <w:iCs/>
          <w:sz w:val="24"/>
          <w:szCs w:val="24"/>
        </w:rPr>
        <w:t xml:space="preserve">the action was discharged as the </w:t>
      </w:r>
      <w:r w:rsidR="00C754EA" w:rsidRPr="000C0235">
        <w:rPr>
          <w:rFonts w:ascii="Verdana" w:hAnsi="Verdana" w:cs="Arial"/>
          <w:iCs/>
          <w:sz w:val="24"/>
          <w:szCs w:val="24"/>
        </w:rPr>
        <w:t xml:space="preserve">CC </w:t>
      </w:r>
      <w:r w:rsidR="00BE6D39" w:rsidRPr="000C0235">
        <w:rPr>
          <w:rFonts w:ascii="Verdana" w:hAnsi="Verdana" w:cs="Arial"/>
          <w:iCs/>
          <w:sz w:val="24"/>
          <w:szCs w:val="24"/>
        </w:rPr>
        <w:t xml:space="preserve">stated </w:t>
      </w:r>
      <w:r w:rsidR="00C754EA" w:rsidRPr="000C0235">
        <w:rPr>
          <w:rFonts w:ascii="Verdana" w:hAnsi="Verdana" w:cs="Arial"/>
          <w:iCs/>
          <w:sz w:val="24"/>
          <w:szCs w:val="24"/>
        </w:rPr>
        <w:t xml:space="preserve">that </w:t>
      </w:r>
      <w:r w:rsidR="00561006" w:rsidRPr="000C0235">
        <w:rPr>
          <w:rFonts w:ascii="Verdana" w:hAnsi="Verdana" w:cs="Arial"/>
          <w:iCs/>
          <w:sz w:val="24"/>
          <w:szCs w:val="24"/>
        </w:rPr>
        <w:t xml:space="preserve">it was not yet possible to </w:t>
      </w:r>
      <w:r w:rsidR="0016640B" w:rsidRPr="000C0235">
        <w:rPr>
          <w:rFonts w:ascii="Verdana" w:hAnsi="Verdana" w:cs="Arial"/>
          <w:iCs/>
          <w:sz w:val="24"/>
          <w:szCs w:val="24"/>
        </w:rPr>
        <w:t>includ</w:t>
      </w:r>
      <w:r w:rsidR="00561006" w:rsidRPr="000C0235">
        <w:rPr>
          <w:rFonts w:ascii="Verdana" w:hAnsi="Verdana" w:cs="Arial"/>
          <w:iCs/>
          <w:sz w:val="24"/>
          <w:szCs w:val="24"/>
        </w:rPr>
        <w:t>e</w:t>
      </w:r>
      <w:r w:rsidR="0016640B" w:rsidRPr="000C0235">
        <w:rPr>
          <w:rFonts w:ascii="Verdana" w:hAnsi="Verdana" w:cs="Arial"/>
          <w:iCs/>
          <w:sz w:val="24"/>
          <w:szCs w:val="24"/>
        </w:rPr>
        <w:t xml:space="preserve"> in the weekly </w:t>
      </w:r>
      <w:r w:rsidR="00C158B4" w:rsidRPr="000C0235">
        <w:rPr>
          <w:rFonts w:ascii="Verdana" w:hAnsi="Verdana" w:cs="Arial"/>
          <w:iCs/>
          <w:sz w:val="24"/>
          <w:szCs w:val="24"/>
        </w:rPr>
        <w:t xml:space="preserve">performance pack </w:t>
      </w:r>
      <w:r w:rsidR="00ED3AF9" w:rsidRPr="000C0235">
        <w:rPr>
          <w:rFonts w:ascii="Verdana" w:hAnsi="Verdana" w:cs="Arial"/>
          <w:iCs/>
          <w:sz w:val="24"/>
          <w:szCs w:val="24"/>
        </w:rPr>
        <w:t xml:space="preserve">as the </w:t>
      </w:r>
      <w:r w:rsidR="00E14DE3" w:rsidRPr="000C0235">
        <w:rPr>
          <w:rFonts w:ascii="Verdana" w:hAnsi="Verdana" w:cs="Arial"/>
          <w:iCs/>
          <w:sz w:val="24"/>
          <w:szCs w:val="24"/>
        </w:rPr>
        <w:t>diversionary</w:t>
      </w:r>
      <w:r w:rsidR="00ED3AF9" w:rsidRPr="000C0235">
        <w:rPr>
          <w:rFonts w:ascii="Verdana" w:hAnsi="Verdana" w:cs="Arial"/>
          <w:iCs/>
          <w:sz w:val="24"/>
          <w:szCs w:val="24"/>
        </w:rPr>
        <w:t xml:space="preserve"> scheme </w:t>
      </w:r>
      <w:r w:rsidR="00561006" w:rsidRPr="000C0235">
        <w:rPr>
          <w:rFonts w:ascii="Verdana" w:hAnsi="Verdana" w:cs="Arial"/>
          <w:iCs/>
          <w:sz w:val="24"/>
          <w:szCs w:val="24"/>
        </w:rPr>
        <w:t xml:space="preserve">data </w:t>
      </w:r>
      <w:r w:rsidR="005E01D7" w:rsidRPr="000C0235">
        <w:rPr>
          <w:rFonts w:ascii="Verdana" w:hAnsi="Verdana" w:cs="Arial"/>
          <w:iCs/>
          <w:sz w:val="24"/>
          <w:szCs w:val="24"/>
        </w:rPr>
        <w:t>must</w:t>
      </w:r>
      <w:r w:rsidR="00ED3AF9" w:rsidRPr="000C0235">
        <w:rPr>
          <w:rFonts w:ascii="Verdana" w:hAnsi="Verdana" w:cs="Arial"/>
          <w:iCs/>
          <w:sz w:val="24"/>
          <w:szCs w:val="24"/>
        </w:rPr>
        <w:t xml:space="preserve"> be analysed </w:t>
      </w:r>
      <w:r w:rsidR="00E14DE3" w:rsidRPr="000C0235">
        <w:rPr>
          <w:rFonts w:ascii="Verdana" w:hAnsi="Verdana" w:cs="Arial"/>
          <w:iCs/>
          <w:sz w:val="24"/>
          <w:szCs w:val="24"/>
        </w:rPr>
        <w:t>manually</w:t>
      </w:r>
      <w:r w:rsidR="009C73F7" w:rsidRPr="000C0235">
        <w:rPr>
          <w:rFonts w:ascii="Verdana" w:hAnsi="Verdana" w:cs="Arial"/>
          <w:iCs/>
          <w:sz w:val="24"/>
          <w:szCs w:val="24"/>
        </w:rPr>
        <w:t xml:space="preserve">. </w:t>
      </w:r>
      <w:r w:rsidR="009C4A9C" w:rsidRPr="000C0235">
        <w:rPr>
          <w:rFonts w:ascii="Verdana" w:hAnsi="Verdana" w:cs="Arial"/>
          <w:iCs/>
          <w:sz w:val="24"/>
          <w:szCs w:val="24"/>
        </w:rPr>
        <w:t>The PCC expressed concern that</w:t>
      </w:r>
      <w:r w:rsidR="00442DF8" w:rsidRPr="000C0235">
        <w:rPr>
          <w:rFonts w:ascii="Verdana" w:hAnsi="Verdana" w:cs="Arial"/>
          <w:iCs/>
          <w:sz w:val="24"/>
          <w:szCs w:val="24"/>
        </w:rPr>
        <w:t xml:space="preserve"> </w:t>
      </w:r>
      <w:r w:rsidR="00BF0BE9" w:rsidRPr="000C0235">
        <w:rPr>
          <w:rFonts w:ascii="Verdana" w:hAnsi="Verdana" w:cs="Arial"/>
          <w:iCs/>
          <w:sz w:val="24"/>
          <w:szCs w:val="24"/>
        </w:rPr>
        <w:t>referrals were not being reviewed.</w:t>
      </w:r>
      <w:r w:rsidR="009C4A9C" w:rsidRPr="000C0235">
        <w:rPr>
          <w:rFonts w:ascii="Verdana" w:hAnsi="Verdana" w:cs="Arial"/>
          <w:iCs/>
          <w:sz w:val="24"/>
          <w:szCs w:val="24"/>
        </w:rPr>
        <w:t xml:space="preserve"> </w:t>
      </w:r>
      <w:r w:rsidR="007C5AFB" w:rsidRPr="000C0235">
        <w:rPr>
          <w:rFonts w:ascii="Verdana" w:hAnsi="Verdana" w:cs="Arial"/>
          <w:iCs/>
          <w:sz w:val="24"/>
          <w:szCs w:val="24"/>
        </w:rPr>
        <w:t xml:space="preserve">CN </w:t>
      </w:r>
      <w:r w:rsidR="00BF0BE9" w:rsidRPr="000C0235">
        <w:rPr>
          <w:rFonts w:ascii="Verdana" w:hAnsi="Verdana" w:cs="Arial"/>
          <w:iCs/>
          <w:sz w:val="24"/>
          <w:szCs w:val="24"/>
        </w:rPr>
        <w:t xml:space="preserve">assured </w:t>
      </w:r>
      <w:r w:rsidR="001440BC" w:rsidRPr="000C0235">
        <w:rPr>
          <w:rFonts w:ascii="Verdana" w:hAnsi="Verdana" w:cs="Arial"/>
          <w:iCs/>
          <w:sz w:val="24"/>
          <w:szCs w:val="24"/>
        </w:rPr>
        <w:t xml:space="preserve">that </w:t>
      </w:r>
      <w:r w:rsidR="00AC5DDA" w:rsidRPr="000C0235">
        <w:rPr>
          <w:rFonts w:ascii="Verdana" w:hAnsi="Verdana" w:cs="Arial"/>
          <w:iCs/>
          <w:sz w:val="24"/>
          <w:szCs w:val="24"/>
        </w:rPr>
        <w:t>all custody records were reviewed via Daily Management Meetings</w:t>
      </w:r>
      <w:r w:rsidR="000D3A34" w:rsidRPr="000C0235">
        <w:rPr>
          <w:rFonts w:ascii="Verdana" w:hAnsi="Verdana" w:cs="Arial"/>
          <w:iCs/>
          <w:sz w:val="24"/>
          <w:szCs w:val="24"/>
        </w:rPr>
        <w:t>, which included</w:t>
      </w:r>
      <w:r w:rsidR="00E258AA" w:rsidRPr="000C0235">
        <w:rPr>
          <w:rFonts w:ascii="Verdana" w:hAnsi="Verdana" w:cs="Arial"/>
          <w:iCs/>
          <w:sz w:val="24"/>
          <w:szCs w:val="24"/>
        </w:rPr>
        <w:t xml:space="preserve"> whether appropriate </w:t>
      </w:r>
      <w:proofErr w:type="spellStart"/>
      <w:r w:rsidR="00E258AA" w:rsidRPr="000C0235">
        <w:rPr>
          <w:rFonts w:ascii="Verdana" w:hAnsi="Verdana" w:cs="Arial"/>
          <w:iCs/>
          <w:sz w:val="24"/>
          <w:szCs w:val="24"/>
        </w:rPr>
        <w:t>detianees</w:t>
      </w:r>
      <w:proofErr w:type="spellEnd"/>
      <w:r w:rsidR="00E258AA" w:rsidRPr="000C0235">
        <w:rPr>
          <w:rFonts w:ascii="Verdana" w:hAnsi="Verdana" w:cs="Arial"/>
          <w:iCs/>
          <w:sz w:val="24"/>
          <w:szCs w:val="24"/>
        </w:rPr>
        <w:t xml:space="preserve"> had been referred</w:t>
      </w:r>
      <w:r w:rsidR="00C12C10" w:rsidRPr="000C0235">
        <w:rPr>
          <w:rFonts w:ascii="Verdana" w:hAnsi="Verdana" w:cs="Arial"/>
          <w:iCs/>
          <w:sz w:val="24"/>
          <w:szCs w:val="24"/>
        </w:rPr>
        <w:t>.</w:t>
      </w:r>
    </w:p>
    <w:p w14:paraId="7FF9B311" w14:textId="3BE93D97" w:rsidR="00DF6DC4" w:rsidRPr="000C0235" w:rsidRDefault="00C12C10" w:rsidP="000C0235">
      <w:pPr>
        <w:tabs>
          <w:tab w:val="left" w:pos="0"/>
          <w:tab w:val="left" w:pos="709"/>
        </w:tabs>
        <w:rPr>
          <w:rFonts w:ascii="Verdana" w:hAnsi="Verdana" w:cs="Arial"/>
          <w:b/>
          <w:bCs/>
          <w:iCs/>
          <w:sz w:val="24"/>
          <w:szCs w:val="24"/>
        </w:rPr>
      </w:pPr>
      <w:r w:rsidRPr="000C0235">
        <w:rPr>
          <w:rFonts w:ascii="Verdana" w:hAnsi="Verdana" w:cs="Arial"/>
          <w:b/>
          <w:bCs/>
          <w:iCs/>
          <w:sz w:val="24"/>
          <w:szCs w:val="24"/>
        </w:rPr>
        <w:t xml:space="preserve">Action: PCC to discuss </w:t>
      </w:r>
      <w:r w:rsidR="00E258AA" w:rsidRPr="000C0235">
        <w:rPr>
          <w:rFonts w:ascii="Verdana" w:hAnsi="Verdana" w:cs="Arial"/>
          <w:b/>
          <w:bCs/>
          <w:iCs/>
          <w:sz w:val="24"/>
          <w:szCs w:val="24"/>
        </w:rPr>
        <w:t xml:space="preserve">diversionary scheme </w:t>
      </w:r>
      <w:r w:rsidRPr="000C0235">
        <w:rPr>
          <w:rFonts w:ascii="Verdana" w:hAnsi="Verdana" w:cs="Arial"/>
          <w:b/>
          <w:bCs/>
          <w:iCs/>
          <w:sz w:val="24"/>
          <w:szCs w:val="24"/>
        </w:rPr>
        <w:t xml:space="preserve">referrals </w:t>
      </w:r>
      <w:r w:rsidR="00B9460C" w:rsidRPr="000C0235">
        <w:rPr>
          <w:rFonts w:ascii="Verdana" w:hAnsi="Verdana" w:cs="Arial"/>
          <w:b/>
          <w:bCs/>
          <w:iCs/>
          <w:sz w:val="24"/>
          <w:szCs w:val="24"/>
        </w:rPr>
        <w:t xml:space="preserve">data with </w:t>
      </w:r>
      <w:r w:rsidR="00DF6DC4" w:rsidRPr="000C0235">
        <w:rPr>
          <w:rFonts w:ascii="Verdana" w:hAnsi="Verdana" w:cs="Arial"/>
          <w:b/>
          <w:bCs/>
          <w:iCs/>
          <w:sz w:val="24"/>
          <w:szCs w:val="24"/>
        </w:rPr>
        <w:t>the Director of Commissioning</w:t>
      </w:r>
    </w:p>
    <w:p w14:paraId="295794A7" w14:textId="77777777" w:rsidR="00F62205" w:rsidRPr="000C0235" w:rsidRDefault="00C33109" w:rsidP="000C0235">
      <w:pPr>
        <w:tabs>
          <w:tab w:val="left" w:pos="0"/>
          <w:tab w:val="left" w:pos="709"/>
        </w:tabs>
        <w:rPr>
          <w:rFonts w:ascii="Verdana" w:hAnsi="Verdana" w:cs="Arial"/>
          <w:iCs/>
          <w:sz w:val="24"/>
          <w:szCs w:val="24"/>
        </w:rPr>
      </w:pPr>
      <w:r w:rsidRPr="000C0235">
        <w:rPr>
          <w:rFonts w:ascii="Verdana" w:hAnsi="Verdana" w:cs="Arial"/>
          <w:b/>
          <w:bCs/>
          <w:i/>
          <w:sz w:val="24"/>
          <w:szCs w:val="24"/>
        </w:rPr>
        <w:t>PB 98 Reminder to promote Premier League Kicks sessions</w:t>
      </w:r>
      <w:r w:rsidRPr="000C0235">
        <w:rPr>
          <w:rFonts w:ascii="Verdana" w:hAnsi="Verdana" w:cs="Arial"/>
          <w:iCs/>
          <w:sz w:val="24"/>
          <w:szCs w:val="24"/>
        </w:rPr>
        <w:t xml:space="preserve"> </w:t>
      </w:r>
      <w:r w:rsidR="000D0D42" w:rsidRPr="000C0235">
        <w:rPr>
          <w:rFonts w:ascii="Verdana" w:hAnsi="Verdana" w:cs="Arial"/>
          <w:iCs/>
          <w:sz w:val="24"/>
          <w:szCs w:val="24"/>
        </w:rPr>
        <w:t>–</w:t>
      </w:r>
      <w:r w:rsidRPr="000C0235">
        <w:rPr>
          <w:rFonts w:ascii="Verdana" w:hAnsi="Verdana" w:cs="Arial"/>
          <w:iCs/>
          <w:sz w:val="24"/>
          <w:szCs w:val="24"/>
        </w:rPr>
        <w:t xml:space="preserve"> </w:t>
      </w:r>
      <w:r w:rsidR="00DF6DC4" w:rsidRPr="000C0235">
        <w:rPr>
          <w:rFonts w:ascii="Verdana" w:hAnsi="Verdana" w:cs="Arial"/>
          <w:iCs/>
          <w:sz w:val="24"/>
          <w:szCs w:val="24"/>
        </w:rPr>
        <w:t xml:space="preserve">the </w:t>
      </w:r>
      <w:r w:rsidR="000D0D42" w:rsidRPr="000C0235">
        <w:rPr>
          <w:rFonts w:ascii="Verdana" w:hAnsi="Verdana" w:cs="Arial"/>
          <w:iCs/>
          <w:sz w:val="24"/>
          <w:szCs w:val="24"/>
        </w:rPr>
        <w:t xml:space="preserve">PCC noted that he </w:t>
      </w:r>
      <w:r w:rsidR="00DF6DC4" w:rsidRPr="000C0235">
        <w:rPr>
          <w:rFonts w:ascii="Verdana" w:hAnsi="Verdana" w:cs="Arial"/>
          <w:iCs/>
          <w:sz w:val="24"/>
          <w:szCs w:val="24"/>
        </w:rPr>
        <w:t xml:space="preserve">was pleased to </w:t>
      </w:r>
      <w:r w:rsidR="000D0D42" w:rsidRPr="000C0235">
        <w:rPr>
          <w:rFonts w:ascii="Verdana" w:hAnsi="Verdana" w:cs="Arial"/>
          <w:iCs/>
          <w:sz w:val="24"/>
          <w:szCs w:val="24"/>
        </w:rPr>
        <w:t xml:space="preserve">notice </w:t>
      </w:r>
      <w:r w:rsidR="00BB688B" w:rsidRPr="000C0235">
        <w:rPr>
          <w:rFonts w:ascii="Verdana" w:hAnsi="Verdana" w:cs="Arial"/>
          <w:iCs/>
          <w:sz w:val="24"/>
          <w:szCs w:val="24"/>
        </w:rPr>
        <w:t xml:space="preserve">some </w:t>
      </w:r>
      <w:r w:rsidR="000D0D42" w:rsidRPr="000C0235">
        <w:rPr>
          <w:rFonts w:ascii="Verdana" w:hAnsi="Verdana" w:cs="Arial"/>
          <w:iCs/>
          <w:sz w:val="24"/>
          <w:szCs w:val="24"/>
        </w:rPr>
        <w:t>local promotion</w:t>
      </w:r>
      <w:r w:rsidR="00BB688B" w:rsidRPr="000C0235">
        <w:rPr>
          <w:rFonts w:ascii="Verdana" w:hAnsi="Verdana" w:cs="Arial"/>
          <w:iCs/>
          <w:sz w:val="24"/>
          <w:szCs w:val="24"/>
        </w:rPr>
        <w:t xml:space="preserve"> upon the Premier League Kicks</w:t>
      </w:r>
      <w:r w:rsidR="000D0D42" w:rsidRPr="000C0235">
        <w:rPr>
          <w:rFonts w:ascii="Verdana" w:hAnsi="Verdana" w:cs="Arial"/>
          <w:iCs/>
          <w:sz w:val="24"/>
          <w:szCs w:val="24"/>
        </w:rPr>
        <w:t xml:space="preserve"> </w:t>
      </w:r>
      <w:r w:rsidR="00DF6DC4" w:rsidRPr="000C0235">
        <w:rPr>
          <w:rFonts w:ascii="Verdana" w:hAnsi="Verdana" w:cs="Arial"/>
          <w:iCs/>
          <w:sz w:val="24"/>
          <w:szCs w:val="24"/>
        </w:rPr>
        <w:t>sessions</w:t>
      </w:r>
      <w:r w:rsidR="00BB688B" w:rsidRPr="000C0235">
        <w:rPr>
          <w:rFonts w:ascii="Verdana" w:hAnsi="Verdana" w:cs="Arial"/>
          <w:iCs/>
          <w:sz w:val="24"/>
          <w:szCs w:val="24"/>
        </w:rPr>
        <w:t>.</w:t>
      </w:r>
      <w:r w:rsidR="000D0D42" w:rsidRPr="000C0235">
        <w:rPr>
          <w:rFonts w:ascii="Verdana" w:hAnsi="Verdana" w:cs="Arial"/>
          <w:iCs/>
          <w:sz w:val="24"/>
          <w:szCs w:val="24"/>
        </w:rPr>
        <w:t xml:space="preserve"> CN stated that </w:t>
      </w:r>
      <w:r w:rsidR="00E14DE3" w:rsidRPr="000C0235">
        <w:rPr>
          <w:rFonts w:ascii="Verdana" w:hAnsi="Verdana" w:cs="Arial"/>
          <w:iCs/>
          <w:sz w:val="24"/>
          <w:szCs w:val="24"/>
        </w:rPr>
        <w:t>non</w:t>
      </w:r>
      <w:r w:rsidR="00BB688B" w:rsidRPr="000C0235">
        <w:rPr>
          <w:rFonts w:ascii="Verdana" w:hAnsi="Verdana" w:cs="Arial"/>
          <w:iCs/>
          <w:sz w:val="24"/>
          <w:szCs w:val="24"/>
        </w:rPr>
        <w:t>-</w:t>
      </w:r>
      <w:r w:rsidR="00E14DE3" w:rsidRPr="000C0235">
        <w:rPr>
          <w:rFonts w:ascii="Verdana" w:hAnsi="Verdana" w:cs="Arial"/>
          <w:iCs/>
          <w:sz w:val="24"/>
          <w:szCs w:val="24"/>
        </w:rPr>
        <w:t>attendance</w:t>
      </w:r>
      <w:r w:rsidR="000D0D42" w:rsidRPr="000C0235">
        <w:rPr>
          <w:rFonts w:ascii="Verdana" w:hAnsi="Verdana" w:cs="Arial"/>
          <w:iCs/>
          <w:sz w:val="24"/>
          <w:szCs w:val="24"/>
        </w:rPr>
        <w:t xml:space="preserve"> was due to </w:t>
      </w:r>
      <w:r w:rsidR="00DF6DC4" w:rsidRPr="000C0235">
        <w:rPr>
          <w:rFonts w:ascii="Verdana" w:hAnsi="Verdana" w:cs="Arial"/>
          <w:iCs/>
          <w:sz w:val="24"/>
          <w:szCs w:val="24"/>
        </w:rPr>
        <w:t xml:space="preserve">availability </w:t>
      </w:r>
      <w:r w:rsidR="00BB688B" w:rsidRPr="000C0235">
        <w:rPr>
          <w:rFonts w:ascii="Verdana" w:hAnsi="Verdana" w:cs="Arial"/>
          <w:iCs/>
          <w:sz w:val="24"/>
          <w:szCs w:val="24"/>
        </w:rPr>
        <w:t>of officers</w:t>
      </w:r>
      <w:r w:rsidR="007E0FE2" w:rsidRPr="000C0235">
        <w:rPr>
          <w:rFonts w:ascii="Verdana" w:hAnsi="Verdana" w:cs="Arial"/>
          <w:iCs/>
          <w:sz w:val="24"/>
          <w:szCs w:val="24"/>
        </w:rPr>
        <w:t xml:space="preserve"> who were at a training course</w:t>
      </w:r>
      <w:r w:rsidR="00176462" w:rsidRPr="000C0235">
        <w:rPr>
          <w:rFonts w:ascii="Verdana" w:hAnsi="Verdana" w:cs="Arial"/>
          <w:iCs/>
          <w:sz w:val="24"/>
          <w:szCs w:val="24"/>
        </w:rPr>
        <w:t>.</w:t>
      </w:r>
    </w:p>
    <w:p w14:paraId="1FEE9FB7" w14:textId="77777777" w:rsidR="00714FB7" w:rsidRPr="000C0235" w:rsidRDefault="00292CC5" w:rsidP="000C0235">
      <w:pPr>
        <w:tabs>
          <w:tab w:val="left" w:pos="0"/>
          <w:tab w:val="left" w:pos="709"/>
        </w:tabs>
        <w:rPr>
          <w:rFonts w:ascii="Verdana" w:hAnsi="Verdana" w:cs="Arial"/>
          <w:iCs/>
          <w:sz w:val="24"/>
          <w:szCs w:val="24"/>
        </w:rPr>
      </w:pPr>
      <w:r w:rsidRPr="000C0235">
        <w:rPr>
          <w:rFonts w:ascii="Verdana" w:hAnsi="Verdana" w:cs="Arial"/>
          <w:b/>
          <w:bCs/>
          <w:i/>
          <w:sz w:val="24"/>
          <w:szCs w:val="24"/>
        </w:rPr>
        <w:t xml:space="preserve">PB 102 </w:t>
      </w:r>
      <w:r w:rsidR="00DF6DC4" w:rsidRPr="000C0235">
        <w:rPr>
          <w:rFonts w:ascii="Verdana" w:hAnsi="Verdana" w:cs="Arial"/>
          <w:b/>
          <w:bCs/>
          <w:i/>
          <w:sz w:val="24"/>
          <w:szCs w:val="24"/>
        </w:rPr>
        <w:t>Information sharing</w:t>
      </w:r>
      <w:r w:rsidRPr="000C0235">
        <w:rPr>
          <w:rFonts w:ascii="Verdana" w:hAnsi="Verdana" w:cs="Arial"/>
          <w:iCs/>
          <w:sz w:val="24"/>
          <w:szCs w:val="24"/>
        </w:rPr>
        <w:t xml:space="preserve"> - </w:t>
      </w:r>
      <w:r w:rsidR="00796C64" w:rsidRPr="000C0235">
        <w:rPr>
          <w:rFonts w:ascii="Verdana" w:hAnsi="Verdana" w:cs="Arial"/>
          <w:iCs/>
          <w:sz w:val="24"/>
          <w:szCs w:val="24"/>
        </w:rPr>
        <w:t xml:space="preserve">CN </w:t>
      </w:r>
      <w:r w:rsidR="00CD78C0" w:rsidRPr="000C0235">
        <w:rPr>
          <w:rFonts w:ascii="Verdana" w:hAnsi="Verdana" w:cs="Arial"/>
          <w:iCs/>
          <w:sz w:val="24"/>
          <w:szCs w:val="24"/>
        </w:rPr>
        <w:t>co</w:t>
      </w:r>
      <w:r w:rsidR="00796C64" w:rsidRPr="000C0235">
        <w:rPr>
          <w:rFonts w:ascii="Verdana" w:hAnsi="Verdana" w:cs="Arial"/>
          <w:iCs/>
          <w:sz w:val="24"/>
          <w:szCs w:val="24"/>
        </w:rPr>
        <w:t>nf</w:t>
      </w:r>
      <w:r w:rsidR="00CD78C0" w:rsidRPr="000C0235">
        <w:rPr>
          <w:rFonts w:ascii="Verdana" w:hAnsi="Verdana" w:cs="Arial"/>
          <w:iCs/>
          <w:sz w:val="24"/>
          <w:szCs w:val="24"/>
        </w:rPr>
        <w:t>i</w:t>
      </w:r>
      <w:r w:rsidR="00796C64" w:rsidRPr="000C0235">
        <w:rPr>
          <w:rFonts w:ascii="Verdana" w:hAnsi="Verdana" w:cs="Arial"/>
          <w:iCs/>
          <w:sz w:val="24"/>
          <w:szCs w:val="24"/>
        </w:rPr>
        <w:t xml:space="preserve">rmed that </w:t>
      </w:r>
      <w:r w:rsidR="00CD78C0" w:rsidRPr="000C0235">
        <w:rPr>
          <w:rFonts w:ascii="Verdana" w:hAnsi="Verdana" w:cs="Arial"/>
          <w:iCs/>
          <w:sz w:val="24"/>
          <w:szCs w:val="24"/>
        </w:rPr>
        <w:t xml:space="preserve">the </w:t>
      </w:r>
      <w:r w:rsidR="00BB688B" w:rsidRPr="000C0235">
        <w:rPr>
          <w:rFonts w:ascii="Verdana" w:hAnsi="Verdana" w:cs="Arial"/>
          <w:iCs/>
          <w:sz w:val="24"/>
          <w:szCs w:val="24"/>
        </w:rPr>
        <w:t>D</w:t>
      </w:r>
      <w:r w:rsidR="003875DB" w:rsidRPr="000C0235">
        <w:rPr>
          <w:rFonts w:ascii="Verdana" w:hAnsi="Verdana" w:cs="Arial"/>
          <w:iCs/>
          <w:sz w:val="24"/>
          <w:szCs w:val="24"/>
        </w:rPr>
        <w:t xml:space="preserve">ata </w:t>
      </w:r>
      <w:r w:rsidR="00CD78C0" w:rsidRPr="000C0235">
        <w:rPr>
          <w:rFonts w:ascii="Verdana" w:hAnsi="Verdana" w:cs="Arial"/>
          <w:iCs/>
          <w:sz w:val="24"/>
          <w:szCs w:val="24"/>
        </w:rPr>
        <w:t>P</w:t>
      </w:r>
      <w:r w:rsidR="003875DB" w:rsidRPr="000C0235">
        <w:rPr>
          <w:rFonts w:ascii="Verdana" w:hAnsi="Verdana" w:cs="Arial"/>
          <w:iCs/>
          <w:sz w:val="24"/>
          <w:szCs w:val="24"/>
        </w:rPr>
        <w:t xml:space="preserve">rotection </w:t>
      </w:r>
      <w:r w:rsidR="00CD78C0" w:rsidRPr="000C0235">
        <w:rPr>
          <w:rFonts w:ascii="Verdana" w:hAnsi="Verdana" w:cs="Arial"/>
          <w:iCs/>
          <w:sz w:val="24"/>
          <w:szCs w:val="24"/>
        </w:rPr>
        <w:t>I</w:t>
      </w:r>
      <w:r w:rsidR="003875DB" w:rsidRPr="000C0235">
        <w:rPr>
          <w:rFonts w:ascii="Verdana" w:hAnsi="Verdana" w:cs="Arial"/>
          <w:iCs/>
          <w:sz w:val="24"/>
          <w:szCs w:val="24"/>
        </w:rPr>
        <w:t xml:space="preserve">mpact </w:t>
      </w:r>
      <w:r w:rsidR="00CD78C0" w:rsidRPr="000C0235">
        <w:rPr>
          <w:rFonts w:ascii="Verdana" w:hAnsi="Verdana" w:cs="Arial"/>
          <w:iCs/>
          <w:sz w:val="24"/>
          <w:szCs w:val="24"/>
        </w:rPr>
        <w:t>A</w:t>
      </w:r>
      <w:r w:rsidR="003875DB" w:rsidRPr="000C0235">
        <w:rPr>
          <w:rFonts w:ascii="Verdana" w:hAnsi="Verdana" w:cs="Arial"/>
          <w:iCs/>
          <w:sz w:val="24"/>
          <w:szCs w:val="24"/>
        </w:rPr>
        <w:t xml:space="preserve">ssessment </w:t>
      </w:r>
      <w:r w:rsidR="00CD78C0" w:rsidRPr="000C0235">
        <w:rPr>
          <w:rFonts w:ascii="Verdana" w:hAnsi="Verdana" w:cs="Arial"/>
          <w:iCs/>
          <w:sz w:val="24"/>
          <w:szCs w:val="24"/>
        </w:rPr>
        <w:t>was</w:t>
      </w:r>
      <w:r w:rsidR="003875DB" w:rsidRPr="000C0235">
        <w:rPr>
          <w:rFonts w:ascii="Verdana" w:hAnsi="Verdana" w:cs="Arial"/>
          <w:iCs/>
          <w:sz w:val="24"/>
          <w:szCs w:val="24"/>
        </w:rPr>
        <w:t xml:space="preserve"> </w:t>
      </w:r>
      <w:r w:rsidR="00CD78C0" w:rsidRPr="000C0235">
        <w:rPr>
          <w:rFonts w:ascii="Verdana" w:hAnsi="Verdana" w:cs="Arial"/>
          <w:iCs/>
          <w:sz w:val="24"/>
          <w:szCs w:val="24"/>
        </w:rPr>
        <w:t xml:space="preserve">being </w:t>
      </w:r>
      <w:r w:rsidR="004C649F" w:rsidRPr="000C0235">
        <w:rPr>
          <w:rFonts w:ascii="Verdana" w:hAnsi="Verdana" w:cs="Arial"/>
          <w:iCs/>
          <w:sz w:val="24"/>
          <w:szCs w:val="24"/>
        </w:rPr>
        <w:t xml:space="preserve">progressed </w:t>
      </w:r>
      <w:r w:rsidR="00CD78C0" w:rsidRPr="000C0235">
        <w:rPr>
          <w:rFonts w:ascii="Verdana" w:hAnsi="Verdana" w:cs="Arial"/>
          <w:iCs/>
          <w:sz w:val="24"/>
          <w:szCs w:val="24"/>
        </w:rPr>
        <w:t>in</w:t>
      </w:r>
      <w:r w:rsidR="00EB73D3" w:rsidRPr="000C0235">
        <w:rPr>
          <w:rFonts w:ascii="Verdana" w:hAnsi="Verdana" w:cs="Arial"/>
          <w:iCs/>
          <w:sz w:val="24"/>
          <w:szCs w:val="24"/>
        </w:rPr>
        <w:t xml:space="preserve"> </w:t>
      </w:r>
      <w:r w:rsidR="00E14DE3" w:rsidRPr="000C0235">
        <w:rPr>
          <w:rFonts w:ascii="Verdana" w:hAnsi="Verdana" w:cs="Arial"/>
          <w:iCs/>
          <w:sz w:val="24"/>
          <w:szCs w:val="24"/>
        </w:rPr>
        <w:t>cons</w:t>
      </w:r>
      <w:r w:rsidR="00CD78C0" w:rsidRPr="000C0235">
        <w:rPr>
          <w:rFonts w:ascii="Verdana" w:hAnsi="Verdana" w:cs="Arial"/>
          <w:iCs/>
          <w:sz w:val="24"/>
          <w:szCs w:val="24"/>
        </w:rPr>
        <w:t>u</w:t>
      </w:r>
      <w:r w:rsidR="00E14DE3" w:rsidRPr="000C0235">
        <w:rPr>
          <w:rFonts w:ascii="Verdana" w:hAnsi="Verdana" w:cs="Arial"/>
          <w:iCs/>
          <w:sz w:val="24"/>
          <w:szCs w:val="24"/>
        </w:rPr>
        <w:t>l</w:t>
      </w:r>
      <w:r w:rsidR="00CD78C0" w:rsidRPr="000C0235">
        <w:rPr>
          <w:rFonts w:ascii="Verdana" w:hAnsi="Verdana" w:cs="Arial"/>
          <w:iCs/>
          <w:sz w:val="24"/>
          <w:szCs w:val="24"/>
        </w:rPr>
        <w:t>t</w:t>
      </w:r>
      <w:r w:rsidR="00E14DE3" w:rsidRPr="000C0235">
        <w:rPr>
          <w:rFonts w:ascii="Verdana" w:hAnsi="Verdana" w:cs="Arial"/>
          <w:iCs/>
          <w:sz w:val="24"/>
          <w:szCs w:val="24"/>
        </w:rPr>
        <w:t>ation</w:t>
      </w:r>
      <w:r w:rsidR="00EB73D3" w:rsidRPr="000C0235">
        <w:rPr>
          <w:rFonts w:ascii="Verdana" w:hAnsi="Verdana" w:cs="Arial"/>
          <w:iCs/>
          <w:sz w:val="24"/>
          <w:szCs w:val="24"/>
        </w:rPr>
        <w:t xml:space="preserve"> with the O</w:t>
      </w:r>
      <w:r w:rsidR="00BB688B" w:rsidRPr="000C0235">
        <w:rPr>
          <w:rFonts w:ascii="Verdana" w:hAnsi="Verdana" w:cs="Arial"/>
          <w:iCs/>
          <w:sz w:val="24"/>
          <w:szCs w:val="24"/>
        </w:rPr>
        <w:t xml:space="preserve">ffice of </w:t>
      </w:r>
      <w:r w:rsidR="00EB73D3" w:rsidRPr="000C0235">
        <w:rPr>
          <w:rFonts w:ascii="Verdana" w:hAnsi="Verdana" w:cs="Arial"/>
          <w:iCs/>
          <w:sz w:val="24"/>
          <w:szCs w:val="24"/>
        </w:rPr>
        <w:t>P</w:t>
      </w:r>
      <w:r w:rsidR="00BB688B" w:rsidRPr="000C0235">
        <w:rPr>
          <w:rFonts w:ascii="Verdana" w:hAnsi="Verdana" w:cs="Arial"/>
          <w:iCs/>
          <w:sz w:val="24"/>
          <w:szCs w:val="24"/>
        </w:rPr>
        <w:t xml:space="preserve">olice and </w:t>
      </w:r>
      <w:r w:rsidR="00EB73D3" w:rsidRPr="000C0235">
        <w:rPr>
          <w:rFonts w:ascii="Verdana" w:hAnsi="Verdana" w:cs="Arial"/>
          <w:iCs/>
          <w:sz w:val="24"/>
          <w:szCs w:val="24"/>
        </w:rPr>
        <w:t>C</w:t>
      </w:r>
      <w:r w:rsidR="00BB688B" w:rsidRPr="000C0235">
        <w:rPr>
          <w:rFonts w:ascii="Verdana" w:hAnsi="Verdana" w:cs="Arial"/>
          <w:iCs/>
          <w:sz w:val="24"/>
          <w:szCs w:val="24"/>
        </w:rPr>
        <w:t>rime Commissioner (OPCC)</w:t>
      </w:r>
      <w:r w:rsidR="00CD78C0" w:rsidRPr="000C0235">
        <w:rPr>
          <w:rFonts w:ascii="Verdana" w:hAnsi="Verdana" w:cs="Arial"/>
          <w:iCs/>
          <w:sz w:val="24"/>
          <w:szCs w:val="24"/>
        </w:rPr>
        <w:t>.</w:t>
      </w:r>
      <w:r w:rsidR="00EB73D3" w:rsidRPr="000C0235">
        <w:rPr>
          <w:rFonts w:ascii="Verdana" w:hAnsi="Verdana" w:cs="Arial"/>
          <w:iCs/>
          <w:sz w:val="24"/>
          <w:szCs w:val="24"/>
        </w:rPr>
        <w:t xml:space="preserve"> </w:t>
      </w:r>
    </w:p>
    <w:p w14:paraId="2071E92D" w14:textId="77777777" w:rsidR="00670402" w:rsidRPr="000C0235" w:rsidRDefault="00714FB7" w:rsidP="000C0235">
      <w:pPr>
        <w:tabs>
          <w:tab w:val="left" w:pos="0"/>
          <w:tab w:val="left" w:pos="709"/>
        </w:tabs>
        <w:rPr>
          <w:rFonts w:ascii="Verdana" w:hAnsi="Verdana" w:cs="Arial"/>
          <w:iCs/>
          <w:sz w:val="24"/>
          <w:szCs w:val="24"/>
        </w:rPr>
      </w:pPr>
      <w:r w:rsidRPr="000C0235">
        <w:rPr>
          <w:rFonts w:ascii="Verdana" w:hAnsi="Verdana" w:cs="Arial"/>
          <w:b/>
          <w:bCs/>
          <w:i/>
          <w:sz w:val="24"/>
          <w:szCs w:val="24"/>
        </w:rPr>
        <w:t>PB 103</w:t>
      </w:r>
      <w:r w:rsidR="00BB0A31" w:rsidRPr="000C0235">
        <w:rPr>
          <w:rFonts w:ascii="Verdana" w:hAnsi="Verdana" w:cs="Arial"/>
          <w:b/>
          <w:bCs/>
          <w:i/>
          <w:sz w:val="24"/>
          <w:szCs w:val="24"/>
        </w:rPr>
        <w:t xml:space="preserve"> </w:t>
      </w:r>
      <w:r w:rsidRPr="000C0235">
        <w:rPr>
          <w:rFonts w:ascii="Verdana" w:hAnsi="Verdana" w:cs="Arial"/>
          <w:b/>
          <w:bCs/>
          <w:i/>
          <w:sz w:val="24"/>
          <w:szCs w:val="24"/>
        </w:rPr>
        <w:t>Review of OPCC’s</w:t>
      </w:r>
      <w:r w:rsidR="00CD78C0" w:rsidRPr="000C0235">
        <w:rPr>
          <w:rFonts w:ascii="Verdana" w:hAnsi="Verdana" w:cs="Arial"/>
          <w:b/>
          <w:bCs/>
          <w:i/>
          <w:sz w:val="24"/>
          <w:szCs w:val="24"/>
        </w:rPr>
        <w:t xml:space="preserve"> processes</w:t>
      </w:r>
      <w:r w:rsidRPr="000C0235">
        <w:rPr>
          <w:rFonts w:ascii="Verdana" w:hAnsi="Verdana" w:cs="Arial"/>
          <w:b/>
          <w:bCs/>
          <w:i/>
          <w:sz w:val="24"/>
          <w:szCs w:val="24"/>
        </w:rPr>
        <w:t xml:space="preserve"> to mitigate against risks of sharing unredacted information</w:t>
      </w:r>
      <w:r w:rsidR="000D22BF" w:rsidRPr="000C0235">
        <w:rPr>
          <w:rFonts w:ascii="Verdana" w:hAnsi="Verdana" w:cs="Arial"/>
          <w:iCs/>
          <w:sz w:val="24"/>
          <w:szCs w:val="24"/>
        </w:rPr>
        <w:t xml:space="preserve"> – </w:t>
      </w:r>
      <w:r w:rsidR="00CD78C0" w:rsidRPr="000C0235">
        <w:rPr>
          <w:rFonts w:ascii="Verdana" w:hAnsi="Verdana" w:cs="Arial"/>
          <w:iCs/>
          <w:sz w:val="24"/>
          <w:szCs w:val="24"/>
        </w:rPr>
        <w:t xml:space="preserve">the </w:t>
      </w:r>
      <w:r w:rsidR="000D22BF" w:rsidRPr="000C0235">
        <w:rPr>
          <w:rFonts w:ascii="Verdana" w:hAnsi="Verdana" w:cs="Arial"/>
          <w:iCs/>
          <w:sz w:val="24"/>
          <w:szCs w:val="24"/>
        </w:rPr>
        <w:t>C</w:t>
      </w:r>
      <w:r w:rsidR="00BB688B" w:rsidRPr="000C0235">
        <w:rPr>
          <w:rFonts w:ascii="Verdana" w:hAnsi="Verdana" w:cs="Arial"/>
          <w:iCs/>
          <w:sz w:val="24"/>
          <w:szCs w:val="24"/>
        </w:rPr>
        <w:t>oS</w:t>
      </w:r>
      <w:r w:rsidR="000D22BF" w:rsidRPr="000C0235">
        <w:rPr>
          <w:rFonts w:ascii="Verdana" w:hAnsi="Verdana" w:cs="Arial"/>
          <w:iCs/>
          <w:sz w:val="24"/>
          <w:szCs w:val="24"/>
        </w:rPr>
        <w:t xml:space="preserve"> stat</w:t>
      </w:r>
      <w:r w:rsidR="00CD78C0" w:rsidRPr="000C0235">
        <w:rPr>
          <w:rFonts w:ascii="Verdana" w:hAnsi="Verdana" w:cs="Arial"/>
          <w:iCs/>
          <w:sz w:val="24"/>
          <w:szCs w:val="24"/>
        </w:rPr>
        <w:t>ed</w:t>
      </w:r>
      <w:r w:rsidR="000D22BF" w:rsidRPr="000C0235">
        <w:rPr>
          <w:rFonts w:ascii="Verdana" w:hAnsi="Verdana" w:cs="Arial"/>
          <w:iCs/>
          <w:sz w:val="24"/>
          <w:szCs w:val="24"/>
        </w:rPr>
        <w:t xml:space="preserve"> that a review ha</w:t>
      </w:r>
      <w:r w:rsidR="00CD78C0" w:rsidRPr="000C0235">
        <w:rPr>
          <w:rFonts w:ascii="Verdana" w:hAnsi="Verdana" w:cs="Arial"/>
          <w:iCs/>
          <w:sz w:val="24"/>
          <w:szCs w:val="24"/>
        </w:rPr>
        <w:t>d</w:t>
      </w:r>
      <w:r w:rsidR="000D22BF" w:rsidRPr="000C0235">
        <w:rPr>
          <w:rFonts w:ascii="Verdana" w:hAnsi="Verdana" w:cs="Arial"/>
          <w:iCs/>
          <w:sz w:val="24"/>
          <w:szCs w:val="24"/>
        </w:rPr>
        <w:t xml:space="preserve"> been carried out and shared with</w:t>
      </w:r>
      <w:r w:rsidR="00CD78C0" w:rsidRPr="000C0235">
        <w:rPr>
          <w:rFonts w:ascii="Verdana" w:hAnsi="Verdana" w:cs="Arial"/>
          <w:iCs/>
          <w:sz w:val="24"/>
          <w:szCs w:val="24"/>
        </w:rPr>
        <w:t xml:space="preserve"> the</w:t>
      </w:r>
      <w:r w:rsidR="000D22BF" w:rsidRPr="000C0235">
        <w:rPr>
          <w:rFonts w:ascii="Verdana" w:hAnsi="Verdana" w:cs="Arial"/>
          <w:iCs/>
          <w:sz w:val="24"/>
          <w:szCs w:val="24"/>
        </w:rPr>
        <w:t xml:space="preserve"> </w:t>
      </w:r>
      <w:r w:rsidR="00CD78C0" w:rsidRPr="000C0235">
        <w:rPr>
          <w:rFonts w:ascii="Verdana" w:hAnsi="Verdana" w:cs="Arial"/>
          <w:iCs/>
          <w:sz w:val="24"/>
          <w:szCs w:val="24"/>
        </w:rPr>
        <w:t>I</w:t>
      </w:r>
      <w:r w:rsidR="000D22BF" w:rsidRPr="000C0235">
        <w:rPr>
          <w:rFonts w:ascii="Verdana" w:hAnsi="Verdana" w:cs="Arial"/>
          <w:iCs/>
          <w:sz w:val="24"/>
          <w:szCs w:val="24"/>
        </w:rPr>
        <w:t xml:space="preserve">nformation </w:t>
      </w:r>
      <w:r w:rsidR="00CD78C0" w:rsidRPr="000C0235">
        <w:rPr>
          <w:rFonts w:ascii="Verdana" w:hAnsi="Verdana" w:cs="Arial"/>
          <w:iCs/>
          <w:sz w:val="24"/>
          <w:szCs w:val="24"/>
        </w:rPr>
        <w:t>M</w:t>
      </w:r>
      <w:r w:rsidR="000D22BF" w:rsidRPr="000C0235">
        <w:rPr>
          <w:rFonts w:ascii="Verdana" w:hAnsi="Verdana" w:cs="Arial"/>
          <w:iCs/>
          <w:sz w:val="24"/>
          <w:szCs w:val="24"/>
        </w:rPr>
        <w:t>anagement</w:t>
      </w:r>
      <w:r w:rsidR="00CD78C0" w:rsidRPr="000C0235">
        <w:rPr>
          <w:rFonts w:ascii="Verdana" w:hAnsi="Verdana" w:cs="Arial"/>
          <w:iCs/>
          <w:sz w:val="24"/>
          <w:szCs w:val="24"/>
        </w:rPr>
        <w:t xml:space="preserve"> Department</w:t>
      </w:r>
      <w:r w:rsidR="000D22BF" w:rsidRPr="000C0235">
        <w:rPr>
          <w:rFonts w:ascii="Verdana" w:hAnsi="Verdana" w:cs="Arial"/>
          <w:iCs/>
          <w:sz w:val="24"/>
          <w:szCs w:val="24"/>
        </w:rPr>
        <w:t xml:space="preserve">. </w:t>
      </w:r>
    </w:p>
    <w:p w14:paraId="4D0B37F1" w14:textId="77777777" w:rsidR="00A65725" w:rsidRPr="00F73BF5" w:rsidRDefault="00A65725" w:rsidP="000C0235">
      <w:pPr>
        <w:pStyle w:val="ListParagraph"/>
        <w:numPr>
          <w:ilvl w:val="0"/>
          <w:numId w:val="14"/>
        </w:numPr>
        <w:tabs>
          <w:tab w:val="left" w:pos="0"/>
          <w:tab w:val="left" w:pos="709"/>
        </w:tabs>
        <w:rPr>
          <w:rFonts w:ascii="Verdana" w:hAnsi="Verdana" w:cs="Arial"/>
          <w:i/>
          <w:sz w:val="24"/>
          <w:szCs w:val="24"/>
        </w:rPr>
      </w:pPr>
      <w:r w:rsidRPr="00F73BF5">
        <w:rPr>
          <w:rFonts w:ascii="Verdana" w:hAnsi="Verdana" w:cs="Arial"/>
          <w:b/>
          <w:sz w:val="24"/>
          <w:szCs w:val="24"/>
        </w:rPr>
        <w:t>Chief Constable’s Update</w:t>
      </w:r>
    </w:p>
    <w:p w14:paraId="426DF52A" w14:textId="77777777" w:rsidR="008C0E78" w:rsidRPr="000C0235" w:rsidRDefault="00C13080" w:rsidP="000C0235">
      <w:pPr>
        <w:tabs>
          <w:tab w:val="left" w:pos="0"/>
          <w:tab w:val="left" w:pos="709"/>
        </w:tabs>
        <w:rPr>
          <w:rFonts w:ascii="Verdana" w:hAnsi="Verdana" w:cs="Arial"/>
          <w:sz w:val="24"/>
          <w:szCs w:val="24"/>
        </w:rPr>
      </w:pPr>
      <w:r w:rsidRPr="000C0235">
        <w:rPr>
          <w:rFonts w:ascii="Verdana" w:hAnsi="Verdana" w:cs="Arial"/>
          <w:sz w:val="24"/>
          <w:szCs w:val="24"/>
        </w:rPr>
        <w:t xml:space="preserve">The </w:t>
      </w:r>
      <w:r w:rsidR="00AF3E3C" w:rsidRPr="000C0235">
        <w:rPr>
          <w:rFonts w:ascii="Verdana" w:hAnsi="Verdana" w:cs="Arial"/>
          <w:sz w:val="24"/>
          <w:szCs w:val="24"/>
        </w:rPr>
        <w:t xml:space="preserve">CC </w:t>
      </w:r>
      <w:r w:rsidR="00CC2110" w:rsidRPr="000C0235">
        <w:rPr>
          <w:rFonts w:ascii="Verdana" w:hAnsi="Verdana" w:cs="Arial"/>
          <w:sz w:val="24"/>
          <w:szCs w:val="24"/>
        </w:rPr>
        <w:t xml:space="preserve">stated </w:t>
      </w:r>
      <w:r w:rsidR="00AF3E3C" w:rsidRPr="000C0235">
        <w:rPr>
          <w:rFonts w:ascii="Verdana" w:hAnsi="Verdana" w:cs="Arial"/>
          <w:sz w:val="24"/>
          <w:szCs w:val="24"/>
        </w:rPr>
        <w:t xml:space="preserve">that </w:t>
      </w:r>
      <w:r w:rsidR="0021490E" w:rsidRPr="000C0235">
        <w:rPr>
          <w:rFonts w:ascii="Verdana" w:hAnsi="Verdana" w:cs="Arial"/>
          <w:sz w:val="24"/>
          <w:szCs w:val="24"/>
        </w:rPr>
        <w:t>improvements were being seen in response</w:t>
      </w:r>
      <w:r w:rsidR="008D0C4B" w:rsidRPr="000C0235">
        <w:rPr>
          <w:rFonts w:ascii="Verdana" w:hAnsi="Verdana" w:cs="Arial"/>
          <w:sz w:val="24"/>
          <w:szCs w:val="24"/>
        </w:rPr>
        <w:t xml:space="preserve"> to</w:t>
      </w:r>
      <w:r w:rsidR="00AF3E3C" w:rsidRPr="000C0235">
        <w:rPr>
          <w:rFonts w:ascii="Verdana" w:hAnsi="Verdana" w:cs="Arial"/>
          <w:sz w:val="24"/>
          <w:szCs w:val="24"/>
        </w:rPr>
        <w:t xml:space="preserve"> the </w:t>
      </w:r>
      <w:r w:rsidRPr="000C0235">
        <w:rPr>
          <w:rFonts w:ascii="Verdana" w:hAnsi="Verdana" w:cs="Arial"/>
          <w:sz w:val="24"/>
          <w:szCs w:val="24"/>
        </w:rPr>
        <w:t>F</w:t>
      </w:r>
      <w:r w:rsidR="00E14DE3" w:rsidRPr="000C0235">
        <w:rPr>
          <w:rFonts w:ascii="Verdana" w:hAnsi="Verdana" w:cs="Arial"/>
          <w:sz w:val="24"/>
          <w:szCs w:val="24"/>
        </w:rPr>
        <w:t>orce’s</w:t>
      </w:r>
      <w:r w:rsidR="00AF3E3C" w:rsidRPr="000C0235">
        <w:rPr>
          <w:rFonts w:ascii="Verdana" w:hAnsi="Verdana" w:cs="Arial"/>
          <w:sz w:val="24"/>
          <w:szCs w:val="24"/>
        </w:rPr>
        <w:t xml:space="preserve"> </w:t>
      </w:r>
      <w:r w:rsidR="00DD3D35" w:rsidRPr="000C0235">
        <w:rPr>
          <w:rFonts w:ascii="Verdana" w:hAnsi="Verdana" w:cs="Arial"/>
          <w:sz w:val="24"/>
          <w:szCs w:val="24"/>
        </w:rPr>
        <w:t xml:space="preserve">additional focus </w:t>
      </w:r>
      <w:r w:rsidR="009E6604" w:rsidRPr="000C0235">
        <w:rPr>
          <w:rFonts w:ascii="Verdana" w:hAnsi="Verdana" w:cs="Arial"/>
          <w:sz w:val="24"/>
          <w:szCs w:val="24"/>
        </w:rPr>
        <w:t xml:space="preserve">on </w:t>
      </w:r>
      <w:r w:rsidR="004D1235" w:rsidRPr="000C0235">
        <w:rPr>
          <w:rFonts w:ascii="Verdana" w:hAnsi="Verdana" w:cs="Arial"/>
          <w:sz w:val="24"/>
          <w:szCs w:val="24"/>
        </w:rPr>
        <w:t>Domestic Abuse</w:t>
      </w:r>
      <w:r w:rsidR="00F260D7" w:rsidRPr="000C0235">
        <w:rPr>
          <w:rFonts w:ascii="Verdana" w:hAnsi="Verdana" w:cs="Arial"/>
          <w:sz w:val="24"/>
          <w:szCs w:val="24"/>
        </w:rPr>
        <w:t>.</w:t>
      </w:r>
      <w:r w:rsidR="008D0C4B" w:rsidRPr="000C0235">
        <w:rPr>
          <w:rFonts w:ascii="Verdana" w:hAnsi="Verdana" w:cs="Arial"/>
          <w:sz w:val="24"/>
          <w:szCs w:val="24"/>
        </w:rPr>
        <w:t xml:space="preserve"> </w:t>
      </w:r>
      <w:r w:rsidR="00B11E55" w:rsidRPr="000C0235">
        <w:rPr>
          <w:rFonts w:ascii="Verdana" w:hAnsi="Verdana" w:cs="Arial"/>
          <w:sz w:val="24"/>
          <w:szCs w:val="24"/>
        </w:rPr>
        <w:t xml:space="preserve">The </w:t>
      </w:r>
      <w:r w:rsidR="008D0C4B" w:rsidRPr="000C0235">
        <w:rPr>
          <w:rFonts w:ascii="Verdana" w:hAnsi="Verdana" w:cs="Arial"/>
          <w:sz w:val="24"/>
          <w:szCs w:val="24"/>
        </w:rPr>
        <w:t>Domestic Abuse, Stalking and Harassment</w:t>
      </w:r>
      <w:r w:rsidR="0021490E" w:rsidRPr="000C0235">
        <w:rPr>
          <w:rFonts w:ascii="Verdana" w:hAnsi="Verdana" w:cs="Arial"/>
          <w:sz w:val="24"/>
          <w:szCs w:val="24"/>
        </w:rPr>
        <w:t xml:space="preserve"> (DASH) </w:t>
      </w:r>
      <w:r w:rsidR="008D0C4B" w:rsidRPr="000C0235">
        <w:rPr>
          <w:rFonts w:ascii="Verdana" w:hAnsi="Verdana" w:cs="Arial"/>
          <w:sz w:val="24"/>
          <w:szCs w:val="24"/>
        </w:rPr>
        <w:t xml:space="preserve">risk </w:t>
      </w:r>
      <w:r w:rsidR="0021490E" w:rsidRPr="000C0235">
        <w:rPr>
          <w:rFonts w:ascii="Verdana" w:hAnsi="Verdana" w:cs="Arial"/>
          <w:sz w:val="24"/>
          <w:szCs w:val="24"/>
        </w:rPr>
        <w:t>assessment</w:t>
      </w:r>
      <w:r w:rsidR="008D0C4B" w:rsidRPr="000C0235">
        <w:rPr>
          <w:rFonts w:ascii="Verdana" w:hAnsi="Verdana" w:cs="Arial"/>
          <w:sz w:val="24"/>
          <w:szCs w:val="24"/>
        </w:rPr>
        <w:t xml:space="preserve"> </w:t>
      </w:r>
      <w:r w:rsidR="004D1235" w:rsidRPr="000C0235">
        <w:rPr>
          <w:rFonts w:ascii="Verdana" w:hAnsi="Verdana" w:cs="Arial"/>
          <w:sz w:val="24"/>
          <w:szCs w:val="24"/>
        </w:rPr>
        <w:t xml:space="preserve">completion </w:t>
      </w:r>
      <w:r w:rsidR="008D0C4B" w:rsidRPr="000C0235">
        <w:rPr>
          <w:rFonts w:ascii="Verdana" w:hAnsi="Verdana" w:cs="Arial"/>
          <w:sz w:val="24"/>
          <w:szCs w:val="24"/>
        </w:rPr>
        <w:t xml:space="preserve">rate </w:t>
      </w:r>
      <w:r w:rsidR="0021490E" w:rsidRPr="000C0235">
        <w:rPr>
          <w:rFonts w:ascii="Verdana" w:hAnsi="Verdana" w:cs="Arial"/>
          <w:sz w:val="24"/>
          <w:szCs w:val="24"/>
        </w:rPr>
        <w:t>had been</w:t>
      </w:r>
      <w:r w:rsidR="004D1235" w:rsidRPr="000C0235">
        <w:rPr>
          <w:rFonts w:ascii="Verdana" w:hAnsi="Verdana" w:cs="Arial"/>
          <w:sz w:val="24"/>
          <w:szCs w:val="24"/>
        </w:rPr>
        <w:t xml:space="preserve"> 100%</w:t>
      </w:r>
      <w:r w:rsidR="0021490E" w:rsidRPr="000C0235">
        <w:rPr>
          <w:rFonts w:ascii="Verdana" w:hAnsi="Verdana" w:cs="Arial"/>
          <w:sz w:val="24"/>
          <w:szCs w:val="24"/>
        </w:rPr>
        <w:t xml:space="preserve"> </w:t>
      </w:r>
      <w:r w:rsidR="0021490E" w:rsidRPr="000C0235">
        <w:rPr>
          <w:rFonts w:ascii="Verdana" w:hAnsi="Verdana" w:cs="Arial"/>
          <w:sz w:val="24"/>
          <w:szCs w:val="24"/>
        </w:rPr>
        <w:lastRenderedPageBreak/>
        <w:t xml:space="preserve">over the previous </w:t>
      </w:r>
      <w:proofErr w:type="gramStart"/>
      <w:r w:rsidR="0021490E" w:rsidRPr="000C0235">
        <w:rPr>
          <w:rFonts w:ascii="Verdana" w:hAnsi="Verdana" w:cs="Arial"/>
          <w:sz w:val="24"/>
          <w:szCs w:val="24"/>
        </w:rPr>
        <w:t>three week</w:t>
      </w:r>
      <w:proofErr w:type="gramEnd"/>
      <w:r w:rsidR="0021490E" w:rsidRPr="000C0235">
        <w:rPr>
          <w:rFonts w:ascii="Verdana" w:hAnsi="Verdana" w:cs="Arial"/>
          <w:sz w:val="24"/>
          <w:szCs w:val="24"/>
        </w:rPr>
        <w:t xml:space="preserve"> period</w:t>
      </w:r>
      <w:r w:rsidR="00D0584B" w:rsidRPr="000C0235">
        <w:rPr>
          <w:rFonts w:ascii="Verdana" w:hAnsi="Verdana" w:cs="Arial"/>
          <w:sz w:val="24"/>
          <w:szCs w:val="24"/>
        </w:rPr>
        <w:t xml:space="preserve">. </w:t>
      </w:r>
      <w:r w:rsidR="004D1235" w:rsidRPr="000C0235">
        <w:rPr>
          <w:rFonts w:ascii="Verdana" w:hAnsi="Verdana" w:cs="Arial"/>
          <w:sz w:val="24"/>
          <w:szCs w:val="24"/>
        </w:rPr>
        <w:t xml:space="preserve">Body </w:t>
      </w:r>
      <w:r w:rsidR="004E115C" w:rsidRPr="000C0235">
        <w:rPr>
          <w:rFonts w:ascii="Verdana" w:hAnsi="Verdana" w:cs="Arial"/>
          <w:sz w:val="24"/>
          <w:szCs w:val="24"/>
        </w:rPr>
        <w:t>W</w:t>
      </w:r>
      <w:r w:rsidR="004D1235" w:rsidRPr="000C0235">
        <w:rPr>
          <w:rFonts w:ascii="Verdana" w:hAnsi="Verdana" w:cs="Arial"/>
          <w:sz w:val="24"/>
          <w:szCs w:val="24"/>
        </w:rPr>
        <w:t xml:space="preserve">orn </w:t>
      </w:r>
      <w:r w:rsidR="004E115C" w:rsidRPr="000C0235">
        <w:rPr>
          <w:rFonts w:ascii="Verdana" w:hAnsi="Verdana" w:cs="Arial"/>
          <w:sz w:val="24"/>
          <w:szCs w:val="24"/>
        </w:rPr>
        <w:t>V</w:t>
      </w:r>
      <w:r w:rsidR="004D1235" w:rsidRPr="000C0235">
        <w:rPr>
          <w:rFonts w:ascii="Verdana" w:hAnsi="Verdana" w:cs="Arial"/>
          <w:sz w:val="24"/>
          <w:szCs w:val="24"/>
        </w:rPr>
        <w:t>ideo</w:t>
      </w:r>
      <w:r w:rsidR="004E115C" w:rsidRPr="000C0235">
        <w:rPr>
          <w:rFonts w:ascii="Verdana" w:hAnsi="Verdana" w:cs="Arial"/>
          <w:sz w:val="24"/>
          <w:szCs w:val="24"/>
        </w:rPr>
        <w:t xml:space="preserve"> (BWV)</w:t>
      </w:r>
      <w:r w:rsidR="004D1235" w:rsidRPr="000C0235">
        <w:rPr>
          <w:rFonts w:ascii="Verdana" w:hAnsi="Verdana" w:cs="Arial"/>
          <w:sz w:val="24"/>
          <w:szCs w:val="24"/>
        </w:rPr>
        <w:t xml:space="preserve"> activation </w:t>
      </w:r>
      <w:r w:rsidR="0021490E" w:rsidRPr="000C0235">
        <w:rPr>
          <w:rFonts w:ascii="Verdana" w:hAnsi="Verdana" w:cs="Arial"/>
          <w:sz w:val="24"/>
          <w:szCs w:val="24"/>
        </w:rPr>
        <w:t>wa</w:t>
      </w:r>
      <w:r w:rsidR="004D1235" w:rsidRPr="000C0235">
        <w:rPr>
          <w:rFonts w:ascii="Verdana" w:hAnsi="Verdana" w:cs="Arial"/>
          <w:sz w:val="24"/>
          <w:szCs w:val="24"/>
        </w:rPr>
        <w:t xml:space="preserve">s </w:t>
      </w:r>
      <w:r w:rsidR="00D0325F" w:rsidRPr="000C0235">
        <w:rPr>
          <w:rFonts w:ascii="Verdana" w:hAnsi="Verdana" w:cs="Arial"/>
          <w:sz w:val="24"/>
          <w:szCs w:val="24"/>
        </w:rPr>
        <w:t xml:space="preserve">improving </w:t>
      </w:r>
      <w:r w:rsidR="009D51B2" w:rsidRPr="000C0235">
        <w:rPr>
          <w:rFonts w:ascii="Verdana" w:hAnsi="Verdana" w:cs="Arial"/>
          <w:sz w:val="24"/>
          <w:szCs w:val="24"/>
        </w:rPr>
        <w:t xml:space="preserve">for both </w:t>
      </w:r>
      <w:r w:rsidR="00394755" w:rsidRPr="000C0235">
        <w:rPr>
          <w:rFonts w:ascii="Verdana" w:hAnsi="Verdana" w:cs="Arial"/>
          <w:sz w:val="24"/>
          <w:szCs w:val="24"/>
        </w:rPr>
        <w:t>immediate and priority response</w:t>
      </w:r>
      <w:r w:rsidR="008D0C4B" w:rsidRPr="000C0235">
        <w:rPr>
          <w:rFonts w:ascii="Verdana" w:hAnsi="Verdana" w:cs="Arial"/>
          <w:sz w:val="24"/>
          <w:szCs w:val="24"/>
        </w:rPr>
        <w:t>s</w:t>
      </w:r>
      <w:r w:rsidR="00B11E55" w:rsidRPr="000C0235">
        <w:rPr>
          <w:rFonts w:ascii="Verdana" w:hAnsi="Verdana" w:cs="Arial"/>
          <w:sz w:val="24"/>
          <w:szCs w:val="24"/>
        </w:rPr>
        <w:t xml:space="preserve"> and t</w:t>
      </w:r>
      <w:r w:rsidR="007E5009" w:rsidRPr="000C0235">
        <w:rPr>
          <w:rFonts w:ascii="Verdana" w:hAnsi="Verdana" w:cs="Arial"/>
          <w:sz w:val="24"/>
          <w:szCs w:val="24"/>
        </w:rPr>
        <w:t xml:space="preserve">he rate of </w:t>
      </w:r>
      <w:r w:rsidR="00053CDA" w:rsidRPr="000C0235">
        <w:rPr>
          <w:rFonts w:ascii="Verdana" w:hAnsi="Verdana" w:cs="Arial"/>
          <w:sz w:val="24"/>
          <w:szCs w:val="24"/>
        </w:rPr>
        <w:t xml:space="preserve">suspects </w:t>
      </w:r>
      <w:r w:rsidR="007E5009" w:rsidRPr="000C0235">
        <w:rPr>
          <w:rFonts w:ascii="Verdana" w:hAnsi="Verdana" w:cs="Arial"/>
          <w:sz w:val="24"/>
          <w:szCs w:val="24"/>
        </w:rPr>
        <w:t xml:space="preserve">Released </w:t>
      </w:r>
      <w:r w:rsidR="00053CDA" w:rsidRPr="000C0235">
        <w:rPr>
          <w:rFonts w:ascii="Verdana" w:hAnsi="Verdana" w:cs="Arial"/>
          <w:sz w:val="24"/>
          <w:szCs w:val="24"/>
        </w:rPr>
        <w:t>Under Investigation (RUI) had reduced.</w:t>
      </w:r>
      <w:r w:rsidR="00F86C5A" w:rsidRPr="000C0235">
        <w:rPr>
          <w:rFonts w:ascii="Verdana" w:hAnsi="Verdana" w:cs="Arial"/>
          <w:sz w:val="24"/>
          <w:szCs w:val="24"/>
        </w:rPr>
        <w:t xml:space="preserve"> </w:t>
      </w:r>
      <w:r w:rsidR="002D1056" w:rsidRPr="000C0235">
        <w:rPr>
          <w:rFonts w:ascii="Verdana" w:hAnsi="Verdana" w:cs="Arial"/>
          <w:sz w:val="24"/>
          <w:szCs w:val="24"/>
        </w:rPr>
        <w:t xml:space="preserve">The CC assured that </w:t>
      </w:r>
      <w:r w:rsidR="009949D2" w:rsidRPr="000C0235">
        <w:rPr>
          <w:rFonts w:ascii="Verdana" w:hAnsi="Verdana" w:cs="Arial"/>
          <w:sz w:val="24"/>
          <w:szCs w:val="24"/>
        </w:rPr>
        <w:t>the new performance regime was improving awareness of areas for future focus.</w:t>
      </w:r>
    </w:p>
    <w:p w14:paraId="0F631338" w14:textId="77777777" w:rsidR="008C0E78" w:rsidRPr="000C0235" w:rsidRDefault="00160BDE" w:rsidP="000C0235">
      <w:pPr>
        <w:tabs>
          <w:tab w:val="left" w:pos="0"/>
          <w:tab w:val="left" w:pos="709"/>
        </w:tabs>
        <w:rPr>
          <w:rFonts w:ascii="Verdana" w:hAnsi="Verdana" w:cs="Arial"/>
          <w:sz w:val="24"/>
          <w:szCs w:val="24"/>
        </w:rPr>
      </w:pPr>
      <w:r w:rsidRPr="000C0235">
        <w:rPr>
          <w:rFonts w:ascii="Verdana" w:hAnsi="Verdana" w:cs="Arial"/>
          <w:sz w:val="24"/>
          <w:szCs w:val="24"/>
        </w:rPr>
        <w:t xml:space="preserve">The CC </w:t>
      </w:r>
      <w:r w:rsidR="009949D2" w:rsidRPr="000C0235">
        <w:rPr>
          <w:rFonts w:ascii="Verdana" w:hAnsi="Verdana" w:cs="Arial"/>
          <w:sz w:val="24"/>
          <w:szCs w:val="24"/>
        </w:rPr>
        <w:t>had</w:t>
      </w:r>
      <w:r w:rsidRPr="000C0235">
        <w:rPr>
          <w:rFonts w:ascii="Verdana" w:hAnsi="Verdana" w:cs="Arial"/>
          <w:sz w:val="24"/>
          <w:szCs w:val="24"/>
        </w:rPr>
        <w:t xml:space="preserve"> met with </w:t>
      </w:r>
      <w:r w:rsidR="00B11E55" w:rsidRPr="000C0235">
        <w:rPr>
          <w:rFonts w:ascii="Verdana" w:hAnsi="Verdana" w:cs="Arial"/>
          <w:sz w:val="24"/>
          <w:szCs w:val="24"/>
        </w:rPr>
        <w:t xml:space="preserve">a representative </w:t>
      </w:r>
      <w:r w:rsidRPr="000C0235">
        <w:rPr>
          <w:rFonts w:ascii="Verdana" w:hAnsi="Verdana" w:cs="Arial"/>
          <w:sz w:val="24"/>
          <w:szCs w:val="24"/>
        </w:rPr>
        <w:t xml:space="preserve">of the </w:t>
      </w:r>
      <w:r w:rsidR="008D0C4B" w:rsidRPr="000C0235">
        <w:rPr>
          <w:rFonts w:ascii="Verdana" w:hAnsi="Verdana" w:cs="Arial"/>
          <w:sz w:val="24"/>
          <w:szCs w:val="24"/>
        </w:rPr>
        <w:t>Independent Office for Police Conduct (</w:t>
      </w:r>
      <w:r w:rsidRPr="000C0235">
        <w:rPr>
          <w:rFonts w:ascii="Verdana" w:hAnsi="Verdana" w:cs="Arial"/>
          <w:sz w:val="24"/>
          <w:szCs w:val="24"/>
        </w:rPr>
        <w:t>IOPC</w:t>
      </w:r>
      <w:r w:rsidR="008D0C4B" w:rsidRPr="000C0235">
        <w:rPr>
          <w:rFonts w:ascii="Verdana" w:hAnsi="Verdana" w:cs="Arial"/>
          <w:sz w:val="24"/>
          <w:szCs w:val="24"/>
        </w:rPr>
        <w:t>)</w:t>
      </w:r>
      <w:r w:rsidRPr="000C0235">
        <w:rPr>
          <w:rFonts w:ascii="Verdana" w:hAnsi="Verdana" w:cs="Arial"/>
          <w:sz w:val="24"/>
          <w:szCs w:val="24"/>
        </w:rPr>
        <w:t xml:space="preserve"> and informed the PCC that </w:t>
      </w:r>
      <w:r w:rsidR="000801CE" w:rsidRPr="000C0235">
        <w:rPr>
          <w:rFonts w:ascii="Verdana" w:hAnsi="Verdana" w:cs="Arial"/>
          <w:sz w:val="24"/>
          <w:szCs w:val="24"/>
        </w:rPr>
        <w:t xml:space="preserve">no concerns </w:t>
      </w:r>
      <w:r w:rsidR="008D0C4B" w:rsidRPr="000C0235">
        <w:rPr>
          <w:rFonts w:ascii="Verdana" w:hAnsi="Verdana" w:cs="Arial"/>
          <w:sz w:val="24"/>
          <w:szCs w:val="24"/>
        </w:rPr>
        <w:t>were raised</w:t>
      </w:r>
      <w:r w:rsidR="00B11E55" w:rsidRPr="000C0235">
        <w:rPr>
          <w:rFonts w:ascii="Verdana" w:hAnsi="Verdana" w:cs="Arial"/>
          <w:sz w:val="24"/>
          <w:szCs w:val="24"/>
        </w:rPr>
        <w:t>. Superintendent</w:t>
      </w:r>
      <w:r w:rsidR="008C0E78" w:rsidRPr="000C0235">
        <w:rPr>
          <w:rFonts w:ascii="Verdana" w:hAnsi="Verdana" w:cs="Arial"/>
          <w:sz w:val="24"/>
          <w:szCs w:val="24"/>
        </w:rPr>
        <w:t xml:space="preserve"> Davies</w:t>
      </w:r>
      <w:r w:rsidR="002B735E" w:rsidRPr="000C0235">
        <w:rPr>
          <w:rFonts w:ascii="Verdana" w:hAnsi="Verdana" w:cs="Arial"/>
          <w:sz w:val="24"/>
          <w:szCs w:val="24"/>
        </w:rPr>
        <w:t>, Head of Professional Standards</w:t>
      </w:r>
      <w:r w:rsidR="000801CE" w:rsidRPr="000C0235">
        <w:rPr>
          <w:rFonts w:ascii="Verdana" w:hAnsi="Verdana" w:cs="Arial"/>
          <w:sz w:val="24"/>
          <w:szCs w:val="24"/>
        </w:rPr>
        <w:t xml:space="preserve"> </w:t>
      </w:r>
      <w:r w:rsidR="00B11E55" w:rsidRPr="000C0235">
        <w:rPr>
          <w:rFonts w:ascii="Verdana" w:hAnsi="Verdana" w:cs="Arial"/>
          <w:sz w:val="24"/>
          <w:szCs w:val="24"/>
        </w:rPr>
        <w:t>wa</w:t>
      </w:r>
      <w:r w:rsidR="008D0C4B" w:rsidRPr="000C0235">
        <w:rPr>
          <w:rFonts w:ascii="Verdana" w:hAnsi="Verdana" w:cs="Arial"/>
          <w:sz w:val="24"/>
          <w:szCs w:val="24"/>
        </w:rPr>
        <w:t xml:space="preserve">s </w:t>
      </w:r>
      <w:r w:rsidR="00E14DE3" w:rsidRPr="000C0235">
        <w:rPr>
          <w:rFonts w:ascii="Verdana" w:hAnsi="Verdana" w:cs="Arial"/>
          <w:sz w:val="24"/>
          <w:szCs w:val="24"/>
        </w:rPr>
        <w:t>liaising</w:t>
      </w:r>
      <w:r w:rsidR="006D35E6" w:rsidRPr="000C0235">
        <w:rPr>
          <w:rFonts w:ascii="Verdana" w:hAnsi="Verdana" w:cs="Arial"/>
          <w:sz w:val="24"/>
          <w:szCs w:val="24"/>
        </w:rPr>
        <w:t xml:space="preserve"> </w:t>
      </w:r>
      <w:r w:rsidR="008C0E78" w:rsidRPr="000C0235">
        <w:rPr>
          <w:rFonts w:ascii="Verdana" w:hAnsi="Verdana" w:cs="Arial"/>
          <w:sz w:val="24"/>
          <w:szCs w:val="24"/>
        </w:rPr>
        <w:t>with the</w:t>
      </w:r>
      <w:r w:rsidR="006D35E6" w:rsidRPr="000C0235">
        <w:rPr>
          <w:rFonts w:ascii="Verdana" w:hAnsi="Verdana" w:cs="Arial"/>
          <w:sz w:val="24"/>
          <w:szCs w:val="24"/>
        </w:rPr>
        <w:t xml:space="preserve"> IOPC</w:t>
      </w:r>
      <w:r w:rsidR="002B735E" w:rsidRPr="000C0235">
        <w:rPr>
          <w:rFonts w:ascii="Verdana" w:hAnsi="Verdana" w:cs="Arial"/>
          <w:sz w:val="24"/>
          <w:szCs w:val="24"/>
        </w:rPr>
        <w:t>’s</w:t>
      </w:r>
      <w:r w:rsidR="008C0E78" w:rsidRPr="000C0235">
        <w:rPr>
          <w:rFonts w:ascii="Verdana" w:hAnsi="Verdana" w:cs="Arial"/>
          <w:sz w:val="24"/>
          <w:szCs w:val="24"/>
        </w:rPr>
        <w:t xml:space="preserve"> Youth forum</w:t>
      </w:r>
      <w:r w:rsidR="004A2DFA" w:rsidRPr="000C0235">
        <w:rPr>
          <w:rFonts w:ascii="Verdana" w:hAnsi="Verdana" w:cs="Arial"/>
          <w:sz w:val="24"/>
          <w:szCs w:val="24"/>
        </w:rPr>
        <w:t xml:space="preserve"> to ensure partnership work</w:t>
      </w:r>
      <w:r w:rsidR="008D0C4B" w:rsidRPr="000C0235">
        <w:rPr>
          <w:rFonts w:ascii="Verdana" w:hAnsi="Verdana" w:cs="Arial"/>
          <w:sz w:val="24"/>
          <w:szCs w:val="24"/>
        </w:rPr>
        <w:t xml:space="preserve"> continued</w:t>
      </w:r>
      <w:r w:rsidR="002B735E" w:rsidRPr="000C0235">
        <w:rPr>
          <w:rFonts w:ascii="Verdana" w:hAnsi="Verdana" w:cs="Arial"/>
          <w:sz w:val="24"/>
          <w:szCs w:val="24"/>
        </w:rPr>
        <w:t xml:space="preserve"> and young people in the Dyfed-Powys Police area would be made aware of their rights in relation to complaints</w:t>
      </w:r>
      <w:r w:rsidR="008D0C4B" w:rsidRPr="000C0235">
        <w:rPr>
          <w:rFonts w:ascii="Verdana" w:hAnsi="Verdana" w:cs="Arial"/>
          <w:sz w:val="24"/>
          <w:szCs w:val="24"/>
        </w:rPr>
        <w:t xml:space="preserve">. </w:t>
      </w:r>
    </w:p>
    <w:p w14:paraId="66E4FF58" w14:textId="77777777" w:rsidR="009C41D7" w:rsidRPr="000C0235" w:rsidRDefault="004E115C" w:rsidP="000C0235">
      <w:pPr>
        <w:tabs>
          <w:tab w:val="left" w:pos="0"/>
          <w:tab w:val="left" w:pos="709"/>
        </w:tabs>
        <w:rPr>
          <w:rFonts w:ascii="Verdana" w:hAnsi="Verdana" w:cs="Arial"/>
          <w:sz w:val="24"/>
          <w:szCs w:val="24"/>
        </w:rPr>
      </w:pPr>
      <w:r w:rsidRPr="000C0235">
        <w:rPr>
          <w:rFonts w:ascii="Verdana" w:hAnsi="Verdana" w:cs="Arial"/>
          <w:sz w:val="24"/>
          <w:szCs w:val="24"/>
        </w:rPr>
        <w:t xml:space="preserve">The </w:t>
      </w:r>
      <w:r w:rsidR="00DE45DD" w:rsidRPr="000C0235">
        <w:rPr>
          <w:rFonts w:ascii="Verdana" w:hAnsi="Verdana" w:cs="Arial"/>
          <w:sz w:val="24"/>
          <w:szCs w:val="24"/>
        </w:rPr>
        <w:t xml:space="preserve">PCC </w:t>
      </w:r>
      <w:r w:rsidR="00AC27D6" w:rsidRPr="000C0235">
        <w:rPr>
          <w:rFonts w:ascii="Verdana" w:hAnsi="Verdana" w:cs="Arial"/>
          <w:sz w:val="24"/>
          <w:szCs w:val="24"/>
        </w:rPr>
        <w:t xml:space="preserve">welcomed the increase of </w:t>
      </w:r>
      <w:r w:rsidRPr="000C0235">
        <w:rPr>
          <w:rFonts w:ascii="Verdana" w:hAnsi="Verdana" w:cs="Arial"/>
          <w:sz w:val="24"/>
          <w:szCs w:val="24"/>
        </w:rPr>
        <w:t>BWV</w:t>
      </w:r>
      <w:r w:rsidR="00DE45DD" w:rsidRPr="000C0235">
        <w:rPr>
          <w:rFonts w:ascii="Verdana" w:hAnsi="Verdana" w:cs="Arial"/>
          <w:sz w:val="24"/>
          <w:szCs w:val="24"/>
        </w:rPr>
        <w:t xml:space="preserve"> activation </w:t>
      </w:r>
      <w:r w:rsidR="00AC27D6" w:rsidRPr="000C0235">
        <w:rPr>
          <w:rFonts w:ascii="Verdana" w:hAnsi="Verdana" w:cs="Arial"/>
          <w:sz w:val="24"/>
          <w:szCs w:val="24"/>
        </w:rPr>
        <w:t xml:space="preserve">as </w:t>
      </w:r>
      <w:r w:rsidR="00DE45DD" w:rsidRPr="000C0235">
        <w:rPr>
          <w:rFonts w:ascii="Verdana" w:hAnsi="Verdana" w:cs="Arial"/>
          <w:sz w:val="24"/>
          <w:szCs w:val="24"/>
        </w:rPr>
        <w:t>positive</w:t>
      </w:r>
      <w:r w:rsidR="00AC27D6" w:rsidRPr="000C0235">
        <w:rPr>
          <w:rFonts w:ascii="Verdana" w:hAnsi="Verdana" w:cs="Arial"/>
          <w:sz w:val="24"/>
          <w:szCs w:val="24"/>
        </w:rPr>
        <w:t xml:space="preserve"> news.</w:t>
      </w:r>
      <w:r w:rsidR="00DE45DD" w:rsidRPr="000C0235">
        <w:rPr>
          <w:rFonts w:ascii="Verdana" w:hAnsi="Verdana" w:cs="Arial"/>
          <w:sz w:val="24"/>
          <w:szCs w:val="24"/>
        </w:rPr>
        <w:t xml:space="preserve"> </w:t>
      </w:r>
      <w:r w:rsidR="00AC27D6" w:rsidRPr="000C0235">
        <w:rPr>
          <w:rFonts w:ascii="Verdana" w:hAnsi="Verdana" w:cs="Arial"/>
          <w:sz w:val="24"/>
          <w:szCs w:val="24"/>
        </w:rPr>
        <w:t xml:space="preserve">The PCC questioned the impact of this on </w:t>
      </w:r>
      <w:r w:rsidR="00691785" w:rsidRPr="000C0235">
        <w:rPr>
          <w:rFonts w:ascii="Verdana" w:hAnsi="Verdana" w:cs="Arial"/>
          <w:sz w:val="24"/>
          <w:szCs w:val="24"/>
        </w:rPr>
        <w:t>o</w:t>
      </w:r>
      <w:r w:rsidR="00AC27D6" w:rsidRPr="000C0235">
        <w:rPr>
          <w:rFonts w:ascii="Verdana" w:hAnsi="Verdana" w:cs="Arial"/>
          <w:sz w:val="24"/>
          <w:szCs w:val="24"/>
        </w:rPr>
        <w:t>fficers and whether</w:t>
      </w:r>
      <w:r w:rsidR="00763BB0" w:rsidRPr="000C0235">
        <w:rPr>
          <w:rFonts w:ascii="Verdana" w:hAnsi="Verdana" w:cs="Arial"/>
          <w:sz w:val="24"/>
          <w:szCs w:val="24"/>
        </w:rPr>
        <w:t xml:space="preserve"> </w:t>
      </w:r>
      <w:r w:rsidR="00AC27D6" w:rsidRPr="000C0235">
        <w:rPr>
          <w:rFonts w:ascii="Verdana" w:hAnsi="Verdana" w:cs="Arial"/>
          <w:sz w:val="24"/>
          <w:szCs w:val="24"/>
        </w:rPr>
        <w:t>there had been a</w:t>
      </w:r>
      <w:r w:rsidR="005D31BA" w:rsidRPr="000C0235">
        <w:rPr>
          <w:rFonts w:ascii="Verdana" w:hAnsi="Verdana" w:cs="Arial"/>
          <w:sz w:val="24"/>
          <w:szCs w:val="24"/>
        </w:rPr>
        <w:t xml:space="preserve">ny </w:t>
      </w:r>
      <w:r w:rsidR="00E14DE3" w:rsidRPr="000C0235">
        <w:rPr>
          <w:rFonts w:ascii="Verdana" w:hAnsi="Verdana" w:cs="Arial"/>
          <w:sz w:val="24"/>
          <w:szCs w:val="24"/>
        </w:rPr>
        <w:t>feedback</w:t>
      </w:r>
      <w:r w:rsidR="005D31BA" w:rsidRPr="000C0235">
        <w:rPr>
          <w:rFonts w:ascii="Verdana" w:hAnsi="Verdana" w:cs="Arial"/>
          <w:sz w:val="24"/>
          <w:szCs w:val="24"/>
        </w:rPr>
        <w:t xml:space="preserve"> from </w:t>
      </w:r>
      <w:r w:rsidR="00691785" w:rsidRPr="000C0235">
        <w:rPr>
          <w:rFonts w:ascii="Verdana" w:hAnsi="Verdana" w:cs="Arial"/>
          <w:sz w:val="24"/>
          <w:szCs w:val="24"/>
        </w:rPr>
        <w:t>o</w:t>
      </w:r>
      <w:r w:rsidR="005D31BA" w:rsidRPr="000C0235">
        <w:rPr>
          <w:rFonts w:ascii="Verdana" w:hAnsi="Verdana" w:cs="Arial"/>
          <w:sz w:val="24"/>
          <w:szCs w:val="24"/>
        </w:rPr>
        <w:t>fficers</w:t>
      </w:r>
      <w:r w:rsidR="00691785" w:rsidRPr="000C0235">
        <w:rPr>
          <w:rFonts w:ascii="Verdana" w:hAnsi="Verdana" w:cs="Arial"/>
          <w:sz w:val="24"/>
          <w:szCs w:val="24"/>
        </w:rPr>
        <w:t xml:space="preserve">. The </w:t>
      </w:r>
      <w:r w:rsidR="005D31BA" w:rsidRPr="000C0235">
        <w:rPr>
          <w:rFonts w:ascii="Verdana" w:hAnsi="Verdana" w:cs="Arial"/>
          <w:sz w:val="24"/>
          <w:szCs w:val="24"/>
        </w:rPr>
        <w:t xml:space="preserve">CC </w:t>
      </w:r>
      <w:r w:rsidR="009D51C5" w:rsidRPr="000C0235">
        <w:rPr>
          <w:rFonts w:ascii="Verdana" w:hAnsi="Verdana" w:cs="Arial"/>
          <w:sz w:val="24"/>
          <w:szCs w:val="24"/>
        </w:rPr>
        <w:t>stated</w:t>
      </w:r>
      <w:r w:rsidR="007A30BC" w:rsidRPr="000C0235">
        <w:rPr>
          <w:rFonts w:ascii="Verdana" w:hAnsi="Verdana" w:cs="Arial"/>
          <w:sz w:val="24"/>
          <w:szCs w:val="24"/>
        </w:rPr>
        <w:t xml:space="preserve"> that </w:t>
      </w:r>
      <w:r w:rsidR="007F1088" w:rsidRPr="000C0235">
        <w:rPr>
          <w:rFonts w:ascii="Verdana" w:hAnsi="Verdana" w:cs="Arial"/>
          <w:sz w:val="24"/>
          <w:szCs w:val="24"/>
        </w:rPr>
        <w:t>insightful feedback</w:t>
      </w:r>
      <w:r w:rsidR="003F0BFA" w:rsidRPr="000C0235">
        <w:rPr>
          <w:rFonts w:ascii="Verdana" w:hAnsi="Verdana" w:cs="Arial"/>
          <w:sz w:val="24"/>
          <w:szCs w:val="24"/>
        </w:rPr>
        <w:t xml:space="preserve"> had been provided by frontline officer</w:t>
      </w:r>
      <w:r w:rsidR="00B80A21" w:rsidRPr="000C0235">
        <w:rPr>
          <w:rFonts w:ascii="Verdana" w:hAnsi="Verdana" w:cs="Arial"/>
          <w:sz w:val="24"/>
          <w:szCs w:val="24"/>
        </w:rPr>
        <w:t>s in relation to the impact of BWV on victims and witnesses</w:t>
      </w:r>
      <w:r w:rsidR="006A2AFF" w:rsidRPr="000C0235">
        <w:rPr>
          <w:rFonts w:ascii="Verdana" w:hAnsi="Verdana" w:cs="Arial"/>
          <w:sz w:val="24"/>
          <w:szCs w:val="24"/>
        </w:rPr>
        <w:t>.</w:t>
      </w:r>
      <w:r w:rsidR="00602AC5" w:rsidRPr="000C0235">
        <w:rPr>
          <w:rFonts w:ascii="Verdana" w:hAnsi="Verdana" w:cs="Arial"/>
          <w:sz w:val="24"/>
          <w:szCs w:val="24"/>
        </w:rPr>
        <w:t xml:space="preserve"> No negative feedback had been received regarding the additional workload in relation to managing BWV footage.</w:t>
      </w:r>
      <w:r w:rsidR="006A2AFF" w:rsidRPr="000C0235">
        <w:rPr>
          <w:rFonts w:ascii="Verdana" w:hAnsi="Verdana" w:cs="Arial"/>
          <w:sz w:val="24"/>
          <w:szCs w:val="24"/>
        </w:rPr>
        <w:t xml:space="preserve"> </w:t>
      </w:r>
    </w:p>
    <w:p w14:paraId="7A24AF0D" w14:textId="77777777" w:rsidR="007F1088" w:rsidRPr="000C0235" w:rsidRDefault="007F1088" w:rsidP="000C0235">
      <w:pPr>
        <w:tabs>
          <w:tab w:val="left" w:pos="0"/>
          <w:tab w:val="left" w:pos="709"/>
        </w:tabs>
        <w:rPr>
          <w:rFonts w:ascii="Verdana" w:hAnsi="Verdana" w:cs="Arial"/>
          <w:sz w:val="24"/>
          <w:szCs w:val="24"/>
        </w:rPr>
      </w:pPr>
    </w:p>
    <w:p w14:paraId="6C5C8EFD" w14:textId="77777777" w:rsidR="007B65AC" w:rsidRPr="00F73BF5" w:rsidRDefault="007B65AC" w:rsidP="000C0235">
      <w:pPr>
        <w:pStyle w:val="ListParagraph"/>
        <w:numPr>
          <w:ilvl w:val="0"/>
          <w:numId w:val="14"/>
        </w:numPr>
        <w:tabs>
          <w:tab w:val="left" w:pos="0"/>
          <w:tab w:val="left" w:pos="709"/>
        </w:tabs>
        <w:rPr>
          <w:rFonts w:ascii="Verdana" w:hAnsi="Verdana" w:cs="Arial"/>
          <w:i/>
          <w:sz w:val="24"/>
          <w:szCs w:val="24"/>
        </w:rPr>
      </w:pPr>
      <w:r w:rsidRPr="00F73BF5">
        <w:rPr>
          <w:rFonts w:ascii="Verdana" w:hAnsi="Verdana" w:cs="Arial"/>
          <w:b/>
          <w:bCs/>
          <w:iCs/>
          <w:sz w:val="24"/>
          <w:szCs w:val="24"/>
        </w:rPr>
        <w:t>Police and Crime Commissioner’s Update</w:t>
      </w:r>
    </w:p>
    <w:p w14:paraId="35E6771F" w14:textId="77777777" w:rsidR="00065833" w:rsidRPr="000C0235" w:rsidRDefault="00AD3776" w:rsidP="000C0235">
      <w:pPr>
        <w:tabs>
          <w:tab w:val="left" w:pos="0"/>
          <w:tab w:val="left" w:pos="709"/>
        </w:tabs>
        <w:rPr>
          <w:rFonts w:ascii="Verdana" w:hAnsi="Verdana" w:cs="Arial"/>
          <w:iCs/>
          <w:sz w:val="24"/>
          <w:szCs w:val="24"/>
        </w:rPr>
      </w:pPr>
      <w:r w:rsidRPr="000C0235">
        <w:rPr>
          <w:rFonts w:ascii="Verdana" w:hAnsi="Verdana" w:cs="Arial"/>
          <w:iCs/>
          <w:sz w:val="24"/>
          <w:szCs w:val="24"/>
        </w:rPr>
        <w:t xml:space="preserve">The </w:t>
      </w:r>
      <w:r w:rsidR="00E24695" w:rsidRPr="000C0235">
        <w:rPr>
          <w:rFonts w:ascii="Verdana" w:hAnsi="Verdana" w:cs="Arial"/>
          <w:iCs/>
          <w:sz w:val="24"/>
          <w:szCs w:val="24"/>
        </w:rPr>
        <w:t xml:space="preserve">PCC </w:t>
      </w:r>
      <w:r w:rsidRPr="000C0235">
        <w:rPr>
          <w:rFonts w:ascii="Verdana" w:hAnsi="Verdana" w:cs="Arial"/>
          <w:iCs/>
          <w:sz w:val="24"/>
          <w:szCs w:val="24"/>
        </w:rPr>
        <w:t xml:space="preserve">provided the meeting with </w:t>
      </w:r>
      <w:r w:rsidR="003F6C37" w:rsidRPr="000C0235">
        <w:rPr>
          <w:rFonts w:ascii="Verdana" w:hAnsi="Verdana" w:cs="Arial"/>
          <w:iCs/>
          <w:sz w:val="24"/>
          <w:szCs w:val="24"/>
        </w:rPr>
        <w:t xml:space="preserve">an update on this recent commitments and discussions. He stated that he had attended the </w:t>
      </w:r>
      <w:r w:rsidR="00E24695" w:rsidRPr="000C0235">
        <w:rPr>
          <w:rFonts w:ascii="Verdana" w:hAnsi="Verdana" w:cs="Arial"/>
          <w:iCs/>
          <w:sz w:val="24"/>
          <w:szCs w:val="24"/>
        </w:rPr>
        <w:t>Police and Crime Panel</w:t>
      </w:r>
      <w:r w:rsidR="003F6C37" w:rsidRPr="000C0235">
        <w:rPr>
          <w:rFonts w:ascii="Verdana" w:hAnsi="Verdana" w:cs="Arial"/>
          <w:iCs/>
          <w:sz w:val="24"/>
          <w:szCs w:val="24"/>
        </w:rPr>
        <w:t xml:space="preserve"> meeting in which the </w:t>
      </w:r>
      <w:r w:rsidR="00A710F9" w:rsidRPr="000C0235">
        <w:rPr>
          <w:rFonts w:ascii="Verdana" w:hAnsi="Verdana" w:cs="Arial"/>
          <w:iCs/>
          <w:sz w:val="24"/>
          <w:szCs w:val="24"/>
        </w:rPr>
        <w:t>Precept and Medium</w:t>
      </w:r>
      <w:r w:rsidR="002D539E" w:rsidRPr="000C0235">
        <w:rPr>
          <w:rFonts w:ascii="Verdana" w:hAnsi="Verdana" w:cs="Arial"/>
          <w:iCs/>
          <w:sz w:val="24"/>
          <w:szCs w:val="24"/>
        </w:rPr>
        <w:t>-Term F</w:t>
      </w:r>
      <w:r w:rsidR="00A710F9" w:rsidRPr="000C0235">
        <w:rPr>
          <w:rFonts w:ascii="Verdana" w:hAnsi="Verdana" w:cs="Arial"/>
          <w:iCs/>
          <w:sz w:val="24"/>
          <w:szCs w:val="24"/>
        </w:rPr>
        <w:t xml:space="preserve">inancial </w:t>
      </w:r>
      <w:r w:rsidR="002D539E" w:rsidRPr="000C0235">
        <w:rPr>
          <w:rFonts w:ascii="Verdana" w:hAnsi="Verdana" w:cs="Arial"/>
          <w:iCs/>
          <w:sz w:val="24"/>
          <w:szCs w:val="24"/>
        </w:rPr>
        <w:t>P</w:t>
      </w:r>
      <w:r w:rsidR="00A710F9" w:rsidRPr="000C0235">
        <w:rPr>
          <w:rFonts w:ascii="Verdana" w:hAnsi="Verdana" w:cs="Arial"/>
          <w:iCs/>
          <w:sz w:val="24"/>
          <w:szCs w:val="24"/>
        </w:rPr>
        <w:t>lan was accepted</w:t>
      </w:r>
      <w:r w:rsidR="003F4D91" w:rsidRPr="000C0235">
        <w:rPr>
          <w:rFonts w:ascii="Verdana" w:hAnsi="Verdana" w:cs="Arial"/>
          <w:iCs/>
          <w:sz w:val="24"/>
          <w:szCs w:val="24"/>
        </w:rPr>
        <w:t>.</w:t>
      </w:r>
      <w:r w:rsidR="00E24695" w:rsidRPr="000C0235">
        <w:rPr>
          <w:rFonts w:ascii="Verdana" w:hAnsi="Verdana" w:cs="Arial"/>
          <w:iCs/>
          <w:sz w:val="24"/>
          <w:szCs w:val="24"/>
        </w:rPr>
        <w:t xml:space="preserve"> </w:t>
      </w:r>
    </w:p>
    <w:p w14:paraId="6574B9CD" w14:textId="77777777" w:rsidR="00F3304B" w:rsidRPr="000C0235" w:rsidRDefault="00895843" w:rsidP="000C0235">
      <w:pPr>
        <w:tabs>
          <w:tab w:val="left" w:pos="0"/>
          <w:tab w:val="left" w:pos="709"/>
        </w:tabs>
        <w:rPr>
          <w:rFonts w:ascii="Verdana" w:hAnsi="Verdana" w:cs="Arial"/>
          <w:iCs/>
          <w:sz w:val="24"/>
          <w:szCs w:val="24"/>
        </w:rPr>
      </w:pPr>
      <w:r w:rsidRPr="000C0235">
        <w:rPr>
          <w:rFonts w:ascii="Verdana" w:hAnsi="Verdana" w:cs="Arial"/>
          <w:iCs/>
          <w:sz w:val="24"/>
          <w:szCs w:val="24"/>
        </w:rPr>
        <w:t xml:space="preserve">The PCC noted the </w:t>
      </w:r>
      <w:r w:rsidR="00FE703C" w:rsidRPr="000C0235">
        <w:rPr>
          <w:rFonts w:ascii="Verdana" w:hAnsi="Verdana" w:cs="Arial"/>
          <w:iCs/>
          <w:sz w:val="24"/>
          <w:szCs w:val="24"/>
        </w:rPr>
        <w:t xml:space="preserve">useful input from </w:t>
      </w:r>
      <w:r w:rsidR="00F3304B" w:rsidRPr="000C0235">
        <w:rPr>
          <w:rFonts w:ascii="Verdana" w:hAnsi="Verdana" w:cs="Arial"/>
          <w:iCs/>
          <w:sz w:val="24"/>
          <w:szCs w:val="24"/>
        </w:rPr>
        <w:t>substance misuse provider</w:t>
      </w:r>
      <w:r w:rsidR="00F3304B" w:rsidRPr="000C0235" w:rsidDel="00895843">
        <w:rPr>
          <w:rFonts w:ascii="Verdana" w:hAnsi="Verdana" w:cs="Arial"/>
          <w:iCs/>
          <w:sz w:val="24"/>
          <w:szCs w:val="24"/>
        </w:rPr>
        <w:t xml:space="preserve"> </w:t>
      </w:r>
      <w:r w:rsidRPr="000C0235">
        <w:rPr>
          <w:rFonts w:ascii="Verdana" w:hAnsi="Verdana" w:cs="Arial"/>
          <w:iCs/>
          <w:sz w:val="24"/>
          <w:szCs w:val="24"/>
        </w:rPr>
        <w:t>BAROD</w:t>
      </w:r>
      <w:r w:rsidR="00F3304B" w:rsidRPr="000C0235">
        <w:rPr>
          <w:rFonts w:ascii="Verdana" w:hAnsi="Verdana" w:cs="Arial"/>
          <w:iCs/>
          <w:sz w:val="24"/>
          <w:szCs w:val="24"/>
        </w:rPr>
        <w:t xml:space="preserve"> at the </w:t>
      </w:r>
      <w:r w:rsidR="00FE703C" w:rsidRPr="000C0235">
        <w:rPr>
          <w:rFonts w:ascii="Verdana" w:hAnsi="Verdana" w:cs="Arial"/>
          <w:iCs/>
          <w:sz w:val="24"/>
          <w:szCs w:val="24"/>
        </w:rPr>
        <w:t xml:space="preserve">recent </w:t>
      </w:r>
      <w:proofErr w:type="spellStart"/>
      <w:r w:rsidR="00F3304B" w:rsidRPr="000C0235">
        <w:rPr>
          <w:rFonts w:ascii="Verdana" w:hAnsi="Verdana" w:cs="Arial"/>
          <w:iCs/>
          <w:sz w:val="24"/>
          <w:szCs w:val="24"/>
        </w:rPr>
        <w:t>C</w:t>
      </w:r>
      <w:r w:rsidR="00C276AA" w:rsidRPr="000C0235">
        <w:rPr>
          <w:rFonts w:ascii="Verdana" w:hAnsi="Verdana" w:cs="Arial"/>
          <w:iCs/>
          <w:sz w:val="24"/>
          <w:szCs w:val="24"/>
        </w:rPr>
        <w:t>omissionnary</w:t>
      </w:r>
      <w:proofErr w:type="spellEnd"/>
      <w:r w:rsidR="00C276AA" w:rsidRPr="000C0235">
        <w:rPr>
          <w:rFonts w:ascii="Verdana" w:hAnsi="Verdana" w:cs="Arial"/>
          <w:iCs/>
          <w:sz w:val="24"/>
          <w:szCs w:val="24"/>
        </w:rPr>
        <w:t xml:space="preserve"> </w:t>
      </w:r>
      <w:r w:rsidR="00F3304B" w:rsidRPr="000C0235">
        <w:rPr>
          <w:rFonts w:ascii="Verdana" w:hAnsi="Verdana" w:cs="Arial"/>
          <w:iCs/>
          <w:sz w:val="24"/>
          <w:szCs w:val="24"/>
        </w:rPr>
        <w:t>A</w:t>
      </w:r>
      <w:r w:rsidR="00E24695" w:rsidRPr="000C0235">
        <w:rPr>
          <w:rFonts w:ascii="Verdana" w:hAnsi="Verdana" w:cs="Arial"/>
          <w:iCs/>
          <w:sz w:val="24"/>
          <w:szCs w:val="24"/>
        </w:rPr>
        <w:t>dvisory Board</w:t>
      </w:r>
      <w:r w:rsidR="00FE703C" w:rsidRPr="000C0235">
        <w:rPr>
          <w:rFonts w:ascii="Verdana" w:hAnsi="Verdana" w:cs="Arial"/>
          <w:iCs/>
          <w:sz w:val="24"/>
          <w:szCs w:val="24"/>
        </w:rPr>
        <w:t xml:space="preserve"> meeting</w:t>
      </w:r>
      <w:r w:rsidR="00F3304B" w:rsidRPr="000C0235">
        <w:rPr>
          <w:rFonts w:ascii="Verdana" w:hAnsi="Verdana" w:cs="Arial"/>
          <w:iCs/>
          <w:sz w:val="24"/>
          <w:szCs w:val="24"/>
        </w:rPr>
        <w:t>.</w:t>
      </w:r>
      <w:r w:rsidR="00E24695" w:rsidRPr="000C0235">
        <w:rPr>
          <w:rFonts w:ascii="Verdana" w:hAnsi="Verdana" w:cs="Arial"/>
          <w:iCs/>
          <w:sz w:val="24"/>
          <w:szCs w:val="24"/>
        </w:rPr>
        <w:t xml:space="preserve"> </w:t>
      </w:r>
    </w:p>
    <w:p w14:paraId="4A08C9A2" w14:textId="77777777" w:rsidR="00B94BC9" w:rsidRPr="000C0235" w:rsidRDefault="00FE703C" w:rsidP="000C0235">
      <w:pPr>
        <w:tabs>
          <w:tab w:val="left" w:pos="0"/>
          <w:tab w:val="left" w:pos="709"/>
        </w:tabs>
        <w:rPr>
          <w:rFonts w:ascii="Verdana" w:hAnsi="Verdana" w:cs="Arial"/>
          <w:iCs/>
          <w:sz w:val="24"/>
          <w:szCs w:val="24"/>
        </w:rPr>
      </w:pPr>
      <w:r w:rsidRPr="000C0235">
        <w:rPr>
          <w:rFonts w:ascii="Verdana" w:hAnsi="Verdana" w:cs="Arial"/>
          <w:iCs/>
          <w:sz w:val="24"/>
          <w:szCs w:val="24"/>
        </w:rPr>
        <w:t xml:space="preserve">The </w:t>
      </w:r>
      <w:r w:rsidR="00D852BE" w:rsidRPr="000C0235">
        <w:rPr>
          <w:rFonts w:ascii="Verdana" w:hAnsi="Verdana" w:cs="Arial"/>
          <w:iCs/>
          <w:sz w:val="24"/>
          <w:szCs w:val="24"/>
        </w:rPr>
        <w:t xml:space="preserve">PCC </w:t>
      </w:r>
      <w:r w:rsidRPr="000C0235">
        <w:rPr>
          <w:rFonts w:ascii="Verdana" w:hAnsi="Verdana" w:cs="Arial"/>
          <w:iCs/>
          <w:sz w:val="24"/>
          <w:szCs w:val="24"/>
        </w:rPr>
        <w:t xml:space="preserve">had also </w:t>
      </w:r>
      <w:r w:rsidR="00D852BE" w:rsidRPr="000C0235">
        <w:rPr>
          <w:rFonts w:ascii="Verdana" w:hAnsi="Verdana" w:cs="Arial"/>
          <w:iCs/>
          <w:sz w:val="24"/>
          <w:szCs w:val="24"/>
        </w:rPr>
        <w:t xml:space="preserve">attended </w:t>
      </w:r>
      <w:r w:rsidR="00EB0E71" w:rsidRPr="000C0235">
        <w:rPr>
          <w:rFonts w:ascii="Verdana" w:hAnsi="Verdana" w:cs="Arial"/>
          <w:iCs/>
          <w:sz w:val="24"/>
          <w:szCs w:val="24"/>
        </w:rPr>
        <w:t>HQ</w:t>
      </w:r>
      <w:r w:rsidR="00D852BE" w:rsidRPr="000C0235">
        <w:rPr>
          <w:rFonts w:ascii="Verdana" w:hAnsi="Verdana" w:cs="Arial"/>
          <w:iCs/>
          <w:sz w:val="24"/>
          <w:szCs w:val="24"/>
        </w:rPr>
        <w:t xml:space="preserve"> </w:t>
      </w:r>
      <w:r w:rsidRPr="000C0235">
        <w:rPr>
          <w:rFonts w:ascii="Verdana" w:hAnsi="Verdana" w:cs="Arial"/>
          <w:iCs/>
          <w:sz w:val="24"/>
          <w:szCs w:val="24"/>
        </w:rPr>
        <w:t>to see</w:t>
      </w:r>
      <w:r w:rsidR="005D3D83" w:rsidRPr="000C0235">
        <w:rPr>
          <w:rFonts w:ascii="Verdana" w:hAnsi="Verdana" w:cs="Arial"/>
          <w:iCs/>
          <w:sz w:val="24"/>
          <w:szCs w:val="24"/>
        </w:rPr>
        <w:t xml:space="preserve"> the completion of the </w:t>
      </w:r>
      <w:r w:rsidR="00EB0E71" w:rsidRPr="000C0235">
        <w:rPr>
          <w:rFonts w:ascii="Verdana" w:hAnsi="Verdana" w:cs="Arial"/>
          <w:iCs/>
          <w:sz w:val="24"/>
          <w:szCs w:val="24"/>
        </w:rPr>
        <w:t>solar panel project</w:t>
      </w:r>
      <w:r w:rsidR="005D3D83" w:rsidRPr="000C0235">
        <w:rPr>
          <w:rFonts w:ascii="Verdana" w:hAnsi="Verdana" w:cs="Arial"/>
          <w:iCs/>
          <w:sz w:val="24"/>
          <w:szCs w:val="24"/>
        </w:rPr>
        <w:t xml:space="preserve">. </w:t>
      </w:r>
    </w:p>
    <w:p w14:paraId="4E2C35BA" w14:textId="77777777" w:rsidR="00EE69AA" w:rsidRPr="000C0235" w:rsidRDefault="00191DE5" w:rsidP="000C0235">
      <w:pPr>
        <w:tabs>
          <w:tab w:val="left" w:pos="0"/>
          <w:tab w:val="left" w:pos="709"/>
        </w:tabs>
        <w:rPr>
          <w:rFonts w:ascii="Verdana" w:hAnsi="Verdana" w:cs="Arial"/>
          <w:iCs/>
          <w:sz w:val="24"/>
          <w:szCs w:val="24"/>
        </w:rPr>
      </w:pPr>
      <w:r w:rsidRPr="000C0235">
        <w:rPr>
          <w:rFonts w:ascii="Verdana" w:hAnsi="Verdana" w:cs="Arial"/>
          <w:iCs/>
          <w:sz w:val="24"/>
          <w:szCs w:val="24"/>
        </w:rPr>
        <w:t xml:space="preserve">The </w:t>
      </w:r>
      <w:r w:rsidR="000C1E1C" w:rsidRPr="000C0235">
        <w:rPr>
          <w:rFonts w:ascii="Verdana" w:hAnsi="Verdana" w:cs="Arial"/>
          <w:iCs/>
          <w:sz w:val="24"/>
          <w:szCs w:val="24"/>
        </w:rPr>
        <w:t xml:space="preserve">PCC </w:t>
      </w:r>
      <w:r w:rsidRPr="000C0235">
        <w:rPr>
          <w:rFonts w:ascii="Verdana" w:hAnsi="Verdana" w:cs="Arial"/>
          <w:iCs/>
          <w:sz w:val="24"/>
          <w:szCs w:val="24"/>
        </w:rPr>
        <w:t>had met</w:t>
      </w:r>
      <w:r w:rsidR="000C1E1C" w:rsidRPr="000C0235">
        <w:rPr>
          <w:rFonts w:ascii="Verdana" w:hAnsi="Verdana" w:cs="Arial"/>
          <w:iCs/>
          <w:sz w:val="24"/>
          <w:szCs w:val="24"/>
        </w:rPr>
        <w:t xml:space="preserve"> with representatives from U</w:t>
      </w:r>
      <w:r w:rsidR="00864052" w:rsidRPr="000C0235">
        <w:rPr>
          <w:rFonts w:ascii="Verdana" w:hAnsi="Verdana" w:cs="Arial"/>
          <w:iCs/>
          <w:sz w:val="24"/>
          <w:szCs w:val="24"/>
        </w:rPr>
        <w:t>nison</w:t>
      </w:r>
      <w:r w:rsidR="000C1E1C" w:rsidRPr="000C0235">
        <w:rPr>
          <w:rFonts w:ascii="Verdana" w:hAnsi="Verdana" w:cs="Arial"/>
          <w:iCs/>
          <w:sz w:val="24"/>
          <w:szCs w:val="24"/>
        </w:rPr>
        <w:t xml:space="preserve"> in which the issue of the Force</w:t>
      </w:r>
      <w:r w:rsidR="00AA5F8F" w:rsidRPr="000C0235">
        <w:rPr>
          <w:rFonts w:ascii="Verdana" w:hAnsi="Verdana" w:cs="Arial"/>
          <w:iCs/>
          <w:sz w:val="24"/>
          <w:szCs w:val="24"/>
        </w:rPr>
        <w:t>’</w:t>
      </w:r>
      <w:r w:rsidR="000C1E1C" w:rsidRPr="000C0235">
        <w:rPr>
          <w:rFonts w:ascii="Verdana" w:hAnsi="Verdana" w:cs="Arial"/>
          <w:iCs/>
          <w:sz w:val="24"/>
          <w:szCs w:val="24"/>
        </w:rPr>
        <w:t>s current redundancy entitlements</w:t>
      </w:r>
      <w:r w:rsidR="00B63B43" w:rsidRPr="000C0235">
        <w:rPr>
          <w:rFonts w:ascii="Verdana" w:hAnsi="Verdana" w:cs="Arial"/>
          <w:iCs/>
          <w:sz w:val="24"/>
          <w:szCs w:val="24"/>
        </w:rPr>
        <w:t xml:space="preserve"> for staff</w:t>
      </w:r>
      <w:r w:rsidR="000C1E1C" w:rsidRPr="000C0235">
        <w:rPr>
          <w:rFonts w:ascii="Verdana" w:hAnsi="Verdana" w:cs="Arial"/>
          <w:iCs/>
          <w:sz w:val="24"/>
          <w:szCs w:val="24"/>
        </w:rPr>
        <w:t xml:space="preserve"> was highlighted. The PCC stated that this </w:t>
      </w:r>
      <w:r w:rsidR="00921CB8" w:rsidRPr="000C0235">
        <w:rPr>
          <w:rFonts w:ascii="Verdana" w:hAnsi="Verdana" w:cs="Arial"/>
          <w:iCs/>
          <w:sz w:val="24"/>
          <w:szCs w:val="24"/>
        </w:rPr>
        <w:t>wa</w:t>
      </w:r>
      <w:r w:rsidR="000C1E1C" w:rsidRPr="000C0235">
        <w:rPr>
          <w:rFonts w:ascii="Verdana" w:hAnsi="Verdana" w:cs="Arial"/>
          <w:iCs/>
          <w:sz w:val="24"/>
          <w:szCs w:val="24"/>
        </w:rPr>
        <w:t xml:space="preserve">s an issue that he has been highlighting for a long period of time. </w:t>
      </w:r>
      <w:r w:rsidR="000212D3" w:rsidRPr="000C0235">
        <w:rPr>
          <w:rFonts w:ascii="Verdana" w:hAnsi="Verdana" w:cs="Arial"/>
          <w:iCs/>
          <w:sz w:val="24"/>
          <w:szCs w:val="24"/>
        </w:rPr>
        <w:t>D</w:t>
      </w:r>
      <w:r w:rsidR="000C1E1C" w:rsidRPr="000C0235">
        <w:rPr>
          <w:rFonts w:ascii="Verdana" w:hAnsi="Verdana" w:cs="Arial"/>
          <w:iCs/>
          <w:sz w:val="24"/>
          <w:szCs w:val="24"/>
        </w:rPr>
        <w:t xml:space="preserve">ue to </w:t>
      </w:r>
      <w:r w:rsidR="003C5793" w:rsidRPr="000C0235">
        <w:rPr>
          <w:rFonts w:ascii="Verdana" w:hAnsi="Verdana" w:cs="Arial"/>
          <w:iCs/>
          <w:sz w:val="24"/>
          <w:szCs w:val="24"/>
        </w:rPr>
        <w:t>a</w:t>
      </w:r>
      <w:r w:rsidR="000C1E1C" w:rsidRPr="000C0235">
        <w:rPr>
          <w:rFonts w:ascii="Verdana" w:hAnsi="Verdana" w:cs="Arial"/>
          <w:iCs/>
          <w:sz w:val="24"/>
          <w:szCs w:val="24"/>
        </w:rPr>
        <w:t xml:space="preserve"> change to the redundancy package </w:t>
      </w:r>
      <w:r w:rsidR="003C5793" w:rsidRPr="000C0235">
        <w:rPr>
          <w:rFonts w:ascii="Verdana" w:hAnsi="Verdana" w:cs="Arial"/>
          <w:iCs/>
          <w:sz w:val="24"/>
          <w:szCs w:val="24"/>
        </w:rPr>
        <w:t xml:space="preserve">prior to </w:t>
      </w:r>
      <w:r w:rsidR="00055E10" w:rsidRPr="000C0235">
        <w:rPr>
          <w:rFonts w:ascii="Verdana" w:hAnsi="Verdana" w:cs="Arial"/>
          <w:iCs/>
          <w:sz w:val="24"/>
          <w:szCs w:val="24"/>
        </w:rPr>
        <w:t xml:space="preserve">the PCC’s appointment in </w:t>
      </w:r>
      <w:r w:rsidR="000C1E1C" w:rsidRPr="000C0235">
        <w:rPr>
          <w:rFonts w:ascii="Verdana" w:hAnsi="Verdana" w:cs="Arial"/>
          <w:iCs/>
          <w:sz w:val="24"/>
          <w:szCs w:val="24"/>
        </w:rPr>
        <w:t>2016, Dyfed</w:t>
      </w:r>
      <w:r w:rsidR="00055E10" w:rsidRPr="000C0235">
        <w:rPr>
          <w:rFonts w:ascii="Verdana" w:hAnsi="Verdana" w:cs="Arial"/>
          <w:iCs/>
          <w:sz w:val="24"/>
          <w:szCs w:val="24"/>
        </w:rPr>
        <w:t>-</w:t>
      </w:r>
      <w:r w:rsidR="000C1E1C" w:rsidRPr="000C0235">
        <w:rPr>
          <w:rFonts w:ascii="Verdana" w:hAnsi="Verdana" w:cs="Arial"/>
          <w:iCs/>
          <w:sz w:val="24"/>
          <w:szCs w:val="24"/>
        </w:rPr>
        <w:t xml:space="preserve">Powys Police now </w:t>
      </w:r>
      <w:r w:rsidR="00055E10" w:rsidRPr="000C0235">
        <w:rPr>
          <w:rFonts w:ascii="Verdana" w:hAnsi="Verdana" w:cs="Arial"/>
          <w:iCs/>
          <w:sz w:val="24"/>
          <w:szCs w:val="24"/>
        </w:rPr>
        <w:t>offered the lowest</w:t>
      </w:r>
      <w:r w:rsidR="000C1E1C" w:rsidRPr="000C0235">
        <w:rPr>
          <w:rFonts w:ascii="Verdana" w:hAnsi="Verdana" w:cs="Arial"/>
          <w:iCs/>
          <w:sz w:val="24"/>
          <w:szCs w:val="24"/>
        </w:rPr>
        <w:t xml:space="preserve"> redundancy entitlements out of the Welsh </w:t>
      </w:r>
      <w:r w:rsidR="00055E10" w:rsidRPr="000C0235">
        <w:rPr>
          <w:rFonts w:ascii="Verdana" w:hAnsi="Verdana" w:cs="Arial"/>
          <w:iCs/>
          <w:sz w:val="24"/>
          <w:szCs w:val="24"/>
        </w:rPr>
        <w:t>f</w:t>
      </w:r>
      <w:r w:rsidR="000C1E1C" w:rsidRPr="000C0235">
        <w:rPr>
          <w:rFonts w:ascii="Verdana" w:hAnsi="Verdana" w:cs="Arial"/>
          <w:iCs/>
          <w:sz w:val="24"/>
          <w:szCs w:val="24"/>
        </w:rPr>
        <w:t>orces</w:t>
      </w:r>
      <w:r w:rsidR="00A718D8" w:rsidRPr="000C0235">
        <w:rPr>
          <w:rFonts w:ascii="Verdana" w:hAnsi="Verdana" w:cs="Arial"/>
          <w:iCs/>
          <w:sz w:val="24"/>
          <w:szCs w:val="24"/>
        </w:rPr>
        <w:t>.</w:t>
      </w:r>
      <w:r w:rsidR="007F1127" w:rsidRPr="000C0235">
        <w:rPr>
          <w:rFonts w:ascii="Verdana" w:hAnsi="Verdana" w:cs="Arial"/>
          <w:iCs/>
          <w:sz w:val="24"/>
          <w:szCs w:val="24"/>
        </w:rPr>
        <w:t xml:space="preserve"> Whilst there had been efforts to reach </w:t>
      </w:r>
      <w:r w:rsidR="004427B3" w:rsidRPr="000C0235">
        <w:rPr>
          <w:rFonts w:ascii="Verdana" w:hAnsi="Verdana" w:cs="Arial"/>
          <w:iCs/>
          <w:sz w:val="24"/>
          <w:szCs w:val="24"/>
        </w:rPr>
        <w:t xml:space="preserve">consensus across </w:t>
      </w:r>
      <w:r w:rsidR="007F1127" w:rsidRPr="000C0235">
        <w:rPr>
          <w:rFonts w:ascii="Verdana" w:hAnsi="Verdana" w:cs="Arial"/>
          <w:iCs/>
          <w:sz w:val="24"/>
          <w:szCs w:val="24"/>
        </w:rPr>
        <w:t>Wales</w:t>
      </w:r>
      <w:r w:rsidR="004427B3" w:rsidRPr="000C0235">
        <w:rPr>
          <w:rFonts w:ascii="Verdana" w:hAnsi="Verdana" w:cs="Arial"/>
          <w:iCs/>
          <w:sz w:val="24"/>
          <w:szCs w:val="24"/>
        </w:rPr>
        <w:t>, this had not been achieved to date.</w:t>
      </w:r>
      <w:r w:rsidR="008418E1" w:rsidRPr="000C0235">
        <w:rPr>
          <w:rFonts w:ascii="Verdana" w:hAnsi="Verdana" w:cs="Arial"/>
          <w:iCs/>
          <w:sz w:val="24"/>
          <w:szCs w:val="24"/>
        </w:rPr>
        <w:t xml:space="preserve"> </w:t>
      </w:r>
      <w:r w:rsidR="00A718D8" w:rsidRPr="000C0235">
        <w:rPr>
          <w:rFonts w:ascii="Verdana" w:hAnsi="Verdana" w:cs="Arial"/>
          <w:iCs/>
          <w:sz w:val="24"/>
          <w:szCs w:val="24"/>
        </w:rPr>
        <w:t xml:space="preserve">The </w:t>
      </w:r>
      <w:r w:rsidR="000C1E1C" w:rsidRPr="000C0235">
        <w:rPr>
          <w:rFonts w:ascii="Verdana" w:hAnsi="Verdana" w:cs="Arial"/>
          <w:iCs/>
          <w:sz w:val="24"/>
          <w:szCs w:val="24"/>
        </w:rPr>
        <w:t xml:space="preserve">PCC </w:t>
      </w:r>
      <w:r w:rsidR="00A718D8" w:rsidRPr="000C0235">
        <w:rPr>
          <w:rFonts w:ascii="Verdana" w:hAnsi="Verdana" w:cs="Arial"/>
          <w:iCs/>
          <w:sz w:val="24"/>
          <w:szCs w:val="24"/>
        </w:rPr>
        <w:t>urged the CC consider the matter and requested they</w:t>
      </w:r>
      <w:r w:rsidR="000C1E1C" w:rsidRPr="000C0235">
        <w:rPr>
          <w:rFonts w:ascii="Verdana" w:hAnsi="Verdana" w:cs="Arial"/>
          <w:iCs/>
          <w:sz w:val="24"/>
          <w:szCs w:val="24"/>
        </w:rPr>
        <w:t xml:space="preserve"> work collectively to come to </w:t>
      </w:r>
      <w:r w:rsidR="00A718D8" w:rsidRPr="000C0235">
        <w:rPr>
          <w:rFonts w:ascii="Verdana" w:hAnsi="Verdana" w:cs="Arial"/>
          <w:iCs/>
          <w:sz w:val="24"/>
          <w:szCs w:val="24"/>
        </w:rPr>
        <w:t>a</w:t>
      </w:r>
      <w:r w:rsidR="000C1E1C" w:rsidRPr="000C0235">
        <w:rPr>
          <w:rFonts w:ascii="Verdana" w:hAnsi="Verdana" w:cs="Arial"/>
          <w:iCs/>
          <w:sz w:val="24"/>
          <w:szCs w:val="24"/>
        </w:rPr>
        <w:t xml:space="preserve"> resol</w:t>
      </w:r>
      <w:r w:rsidR="00A718D8" w:rsidRPr="000C0235">
        <w:rPr>
          <w:rFonts w:ascii="Verdana" w:hAnsi="Verdana" w:cs="Arial"/>
          <w:iCs/>
          <w:sz w:val="24"/>
          <w:szCs w:val="24"/>
        </w:rPr>
        <w:t>ution</w:t>
      </w:r>
      <w:r w:rsidR="002924C3" w:rsidRPr="000C0235">
        <w:rPr>
          <w:rFonts w:ascii="Verdana" w:hAnsi="Verdana" w:cs="Arial"/>
          <w:iCs/>
          <w:sz w:val="24"/>
          <w:szCs w:val="24"/>
        </w:rPr>
        <w:t xml:space="preserve"> as soon as possible</w:t>
      </w:r>
      <w:r w:rsidR="000C1E1C" w:rsidRPr="000C0235">
        <w:rPr>
          <w:rFonts w:ascii="Verdana" w:hAnsi="Verdana" w:cs="Arial"/>
          <w:iCs/>
          <w:sz w:val="24"/>
          <w:szCs w:val="24"/>
        </w:rPr>
        <w:t>.</w:t>
      </w:r>
      <w:r w:rsidR="00A00778" w:rsidRPr="000C0235">
        <w:rPr>
          <w:rFonts w:ascii="Verdana" w:hAnsi="Verdana" w:cs="Arial"/>
          <w:iCs/>
          <w:sz w:val="24"/>
          <w:szCs w:val="24"/>
        </w:rPr>
        <w:t xml:space="preserve"> </w:t>
      </w:r>
      <w:r w:rsidR="00307DD0" w:rsidRPr="000C0235">
        <w:rPr>
          <w:rFonts w:ascii="Verdana" w:hAnsi="Verdana" w:cs="Arial"/>
          <w:iCs/>
          <w:sz w:val="24"/>
          <w:szCs w:val="24"/>
        </w:rPr>
        <w:t xml:space="preserve">The </w:t>
      </w:r>
      <w:r w:rsidR="00EE69AA" w:rsidRPr="000C0235">
        <w:rPr>
          <w:rFonts w:ascii="Verdana" w:hAnsi="Verdana" w:cs="Arial"/>
          <w:iCs/>
          <w:sz w:val="24"/>
          <w:szCs w:val="24"/>
        </w:rPr>
        <w:t>D</w:t>
      </w:r>
      <w:r w:rsidR="00307DD0" w:rsidRPr="000C0235">
        <w:rPr>
          <w:rFonts w:ascii="Verdana" w:hAnsi="Verdana" w:cs="Arial"/>
          <w:iCs/>
          <w:sz w:val="24"/>
          <w:szCs w:val="24"/>
        </w:rPr>
        <w:t>o</w:t>
      </w:r>
      <w:r w:rsidR="00EE69AA" w:rsidRPr="000C0235">
        <w:rPr>
          <w:rFonts w:ascii="Verdana" w:hAnsi="Verdana" w:cs="Arial"/>
          <w:iCs/>
          <w:sz w:val="24"/>
          <w:szCs w:val="24"/>
        </w:rPr>
        <w:t xml:space="preserve">F </w:t>
      </w:r>
      <w:r w:rsidR="00864052" w:rsidRPr="000C0235">
        <w:rPr>
          <w:rFonts w:ascii="Verdana" w:hAnsi="Verdana" w:cs="Arial"/>
          <w:iCs/>
          <w:sz w:val="24"/>
          <w:szCs w:val="24"/>
        </w:rPr>
        <w:t>stated</w:t>
      </w:r>
      <w:r w:rsidR="00FB2D04" w:rsidRPr="000C0235">
        <w:rPr>
          <w:rFonts w:ascii="Verdana" w:hAnsi="Verdana" w:cs="Arial"/>
          <w:iCs/>
          <w:sz w:val="24"/>
          <w:szCs w:val="24"/>
        </w:rPr>
        <w:t xml:space="preserve"> </w:t>
      </w:r>
      <w:r w:rsidR="00FB2D04" w:rsidRPr="000C0235">
        <w:rPr>
          <w:rFonts w:ascii="Verdana" w:hAnsi="Verdana" w:cs="Arial"/>
          <w:iCs/>
          <w:sz w:val="24"/>
          <w:szCs w:val="24"/>
        </w:rPr>
        <w:lastRenderedPageBreak/>
        <w:t>that</w:t>
      </w:r>
      <w:r w:rsidR="00EE69AA" w:rsidRPr="000C0235">
        <w:rPr>
          <w:rFonts w:ascii="Verdana" w:hAnsi="Verdana" w:cs="Arial"/>
          <w:iCs/>
          <w:sz w:val="24"/>
          <w:szCs w:val="24"/>
        </w:rPr>
        <w:t xml:space="preserve"> the </w:t>
      </w:r>
      <w:r w:rsidR="00FB2D04" w:rsidRPr="000C0235">
        <w:rPr>
          <w:rFonts w:ascii="Verdana" w:hAnsi="Verdana" w:cs="Arial"/>
          <w:iCs/>
          <w:sz w:val="24"/>
          <w:szCs w:val="24"/>
        </w:rPr>
        <w:t>matter was due to be discussed</w:t>
      </w:r>
      <w:r w:rsidR="00EE69AA" w:rsidRPr="000C0235">
        <w:rPr>
          <w:rFonts w:ascii="Verdana" w:hAnsi="Verdana" w:cs="Arial"/>
          <w:iCs/>
          <w:sz w:val="24"/>
          <w:szCs w:val="24"/>
        </w:rPr>
        <w:t xml:space="preserve"> in the J</w:t>
      </w:r>
      <w:r w:rsidR="00FB2D04" w:rsidRPr="000C0235">
        <w:rPr>
          <w:rFonts w:ascii="Verdana" w:hAnsi="Verdana" w:cs="Arial"/>
          <w:iCs/>
          <w:sz w:val="24"/>
          <w:szCs w:val="24"/>
        </w:rPr>
        <w:t xml:space="preserve">oint </w:t>
      </w:r>
      <w:r w:rsidR="00EE69AA" w:rsidRPr="000C0235">
        <w:rPr>
          <w:rFonts w:ascii="Verdana" w:hAnsi="Verdana" w:cs="Arial"/>
          <w:iCs/>
          <w:sz w:val="24"/>
          <w:szCs w:val="24"/>
        </w:rPr>
        <w:t>N</w:t>
      </w:r>
      <w:r w:rsidR="00FB2D04" w:rsidRPr="000C0235">
        <w:rPr>
          <w:rFonts w:ascii="Verdana" w:hAnsi="Verdana" w:cs="Arial"/>
          <w:iCs/>
          <w:sz w:val="24"/>
          <w:szCs w:val="24"/>
        </w:rPr>
        <w:t xml:space="preserve">egotiating </w:t>
      </w:r>
      <w:r w:rsidR="00EE69AA" w:rsidRPr="000C0235">
        <w:rPr>
          <w:rFonts w:ascii="Verdana" w:hAnsi="Verdana" w:cs="Arial"/>
          <w:iCs/>
          <w:sz w:val="24"/>
          <w:szCs w:val="24"/>
        </w:rPr>
        <w:t>C</w:t>
      </w:r>
      <w:r w:rsidR="00F936F2" w:rsidRPr="000C0235">
        <w:rPr>
          <w:rFonts w:ascii="Verdana" w:hAnsi="Verdana" w:cs="Arial"/>
          <w:iCs/>
          <w:sz w:val="24"/>
          <w:szCs w:val="24"/>
        </w:rPr>
        <w:t>onsulta</w:t>
      </w:r>
      <w:r w:rsidR="00D32945" w:rsidRPr="000C0235">
        <w:rPr>
          <w:rFonts w:ascii="Verdana" w:hAnsi="Verdana" w:cs="Arial"/>
          <w:iCs/>
          <w:sz w:val="24"/>
          <w:szCs w:val="24"/>
        </w:rPr>
        <w:t>tive C</w:t>
      </w:r>
      <w:r w:rsidR="00FB2D04" w:rsidRPr="000C0235">
        <w:rPr>
          <w:rFonts w:ascii="Verdana" w:hAnsi="Verdana" w:cs="Arial"/>
          <w:iCs/>
          <w:sz w:val="24"/>
          <w:szCs w:val="24"/>
        </w:rPr>
        <w:t>ommittee</w:t>
      </w:r>
      <w:r w:rsidR="00A00778" w:rsidRPr="000C0235">
        <w:rPr>
          <w:rFonts w:ascii="Verdana" w:hAnsi="Verdana" w:cs="Arial"/>
          <w:iCs/>
          <w:sz w:val="24"/>
          <w:szCs w:val="24"/>
        </w:rPr>
        <w:t xml:space="preserve"> (JNCC)</w:t>
      </w:r>
      <w:r w:rsidR="00FB2D04" w:rsidRPr="000C0235">
        <w:rPr>
          <w:rFonts w:ascii="Verdana" w:hAnsi="Verdana" w:cs="Arial"/>
          <w:iCs/>
          <w:sz w:val="24"/>
          <w:szCs w:val="24"/>
        </w:rPr>
        <w:t xml:space="preserve"> </w:t>
      </w:r>
      <w:r w:rsidR="00EE69AA" w:rsidRPr="000C0235">
        <w:rPr>
          <w:rFonts w:ascii="Verdana" w:hAnsi="Verdana" w:cs="Arial"/>
          <w:iCs/>
          <w:sz w:val="24"/>
          <w:szCs w:val="24"/>
        </w:rPr>
        <w:t>meeting</w:t>
      </w:r>
      <w:r w:rsidR="0040670B" w:rsidRPr="000C0235">
        <w:rPr>
          <w:rFonts w:ascii="Verdana" w:hAnsi="Verdana" w:cs="Arial"/>
          <w:iCs/>
          <w:sz w:val="24"/>
          <w:szCs w:val="24"/>
        </w:rPr>
        <w:t xml:space="preserve"> the following day</w:t>
      </w:r>
      <w:r w:rsidR="00F345D5" w:rsidRPr="000C0235">
        <w:rPr>
          <w:rFonts w:ascii="Verdana" w:hAnsi="Verdana" w:cs="Arial"/>
          <w:iCs/>
          <w:sz w:val="24"/>
          <w:szCs w:val="24"/>
        </w:rPr>
        <w:t xml:space="preserve">. </w:t>
      </w:r>
      <w:r w:rsidR="00864052" w:rsidRPr="000C0235">
        <w:rPr>
          <w:rFonts w:ascii="Verdana" w:hAnsi="Verdana" w:cs="Arial"/>
          <w:iCs/>
          <w:sz w:val="24"/>
          <w:szCs w:val="24"/>
        </w:rPr>
        <w:t>The DoF considered he would be in a more informed position following this and any subsequent discussions with Unison.</w:t>
      </w:r>
    </w:p>
    <w:p w14:paraId="1115ED4D" w14:textId="77777777" w:rsidR="00EE69AA" w:rsidRPr="000C0235" w:rsidRDefault="00EE69AA" w:rsidP="000C0235">
      <w:pPr>
        <w:tabs>
          <w:tab w:val="left" w:pos="0"/>
          <w:tab w:val="left" w:pos="709"/>
        </w:tabs>
        <w:rPr>
          <w:rFonts w:ascii="Verdana" w:hAnsi="Verdana" w:cs="Arial"/>
          <w:b/>
          <w:bCs/>
          <w:iCs/>
          <w:sz w:val="24"/>
          <w:szCs w:val="24"/>
        </w:rPr>
      </w:pPr>
      <w:r w:rsidRPr="000C0235">
        <w:rPr>
          <w:rFonts w:ascii="Verdana" w:hAnsi="Verdana" w:cs="Arial"/>
          <w:b/>
          <w:bCs/>
          <w:iCs/>
          <w:sz w:val="24"/>
          <w:szCs w:val="24"/>
        </w:rPr>
        <w:t>Action: D</w:t>
      </w:r>
      <w:r w:rsidR="00351316" w:rsidRPr="000C0235">
        <w:rPr>
          <w:rFonts w:ascii="Verdana" w:hAnsi="Verdana" w:cs="Arial"/>
          <w:b/>
          <w:bCs/>
          <w:iCs/>
          <w:sz w:val="24"/>
          <w:szCs w:val="24"/>
        </w:rPr>
        <w:t>o</w:t>
      </w:r>
      <w:r w:rsidRPr="000C0235">
        <w:rPr>
          <w:rFonts w:ascii="Verdana" w:hAnsi="Verdana" w:cs="Arial"/>
          <w:b/>
          <w:bCs/>
          <w:iCs/>
          <w:sz w:val="24"/>
          <w:szCs w:val="24"/>
        </w:rPr>
        <w:t xml:space="preserve">F to provide an update </w:t>
      </w:r>
      <w:r w:rsidR="00A00778" w:rsidRPr="000C0235">
        <w:rPr>
          <w:rFonts w:ascii="Verdana" w:hAnsi="Verdana" w:cs="Arial"/>
          <w:b/>
          <w:bCs/>
          <w:iCs/>
          <w:sz w:val="24"/>
          <w:szCs w:val="24"/>
        </w:rPr>
        <w:t>in the next P</w:t>
      </w:r>
      <w:r w:rsidR="004C39F8" w:rsidRPr="000C0235">
        <w:rPr>
          <w:rFonts w:ascii="Verdana" w:hAnsi="Verdana" w:cs="Arial"/>
          <w:b/>
          <w:bCs/>
          <w:iCs/>
          <w:sz w:val="24"/>
          <w:szCs w:val="24"/>
        </w:rPr>
        <w:t xml:space="preserve">olicing </w:t>
      </w:r>
      <w:r w:rsidR="00A00778" w:rsidRPr="000C0235">
        <w:rPr>
          <w:rFonts w:ascii="Verdana" w:hAnsi="Verdana" w:cs="Arial"/>
          <w:b/>
          <w:bCs/>
          <w:iCs/>
          <w:sz w:val="24"/>
          <w:szCs w:val="24"/>
        </w:rPr>
        <w:t>B</w:t>
      </w:r>
      <w:r w:rsidR="004C39F8" w:rsidRPr="000C0235">
        <w:rPr>
          <w:rFonts w:ascii="Verdana" w:hAnsi="Verdana" w:cs="Arial"/>
          <w:b/>
          <w:bCs/>
          <w:iCs/>
          <w:sz w:val="24"/>
          <w:szCs w:val="24"/>
        </w:rPr>
        <w:t>oard</w:t>
      </w:r>
      <w:r w:rsidR="00A00778" w:rsidRPr="000C0235">
        <w:rPr>
          <w:rFonts w:ascii="Verdana" w:hAnsi="Verdana" w:cs="Arial"/>
          <w:b/>
          <w:bCs/>
          <w:iCs/>
          <w:sz w:val="24"/>
          <w:szCs w:val="24"/>
        </w:rPr>
        <w:t xml:space="preserve"> </w:t>
      </w:r>
      <w:r w:rsidRPr="000C0235">
        <w:rPr>
          <w:rFonts w:ascii="Verdana" w:hAnsi="Verdana" w:cs="Arial"/>
          <w:b/>
          <w:bCs/>
          <w:iCs/>
          <w:sz w:val="24"/>
          <w:szCs w:val="24"/>
        </w:rPr>
        <w:t xml:space="preserve">on redundancy entitlements following the JNCC meeting </w:t>
      </w:r>
    </w:p>
    <w:p w14:paraId="113D5674" w14:textId="77777777" w:rsidR="00486660" w:rsidRPr="000C0235" w:rsidRDefault="00E37BF1" w:rsidP="000C0235">
      <w:pPr>
        <w:tabs>
          <w:tab w:val="left" w:pos="0"/>
          <w:tab w:val="left" w:pos="709"/>
        </w:tabs>
        <w:rPr>
          <w:rFonts w:ascii="Verdana" w:hAnsi="Verdana" w:cs="Arial"/>
          <w:iCs/>
          <w:sz w:val="24"/>
          <w:szCs w:val="24"/>
        </w:rPr>
      </w:pPr>
      <w:r w:rsidRPr="000C0235">
        <w:rPr>
          <w:rFonts w:ascii="Verdana" w:hAnsi="Verdana" w:cs="Arial"/>
          <w:iCs/>
          <w:sz w:val="24"/>
          <w:szCs w:val="24"/>
        </w:rPr>
        <w:t xml:space="preserve">The </w:t>
      </w:r>
      <w:r w:rsidR="0061726D" w:rsidRPr="000C0235">
        <w:rPr>
          <w:rFonts w:ascii="Verdana" w:hAnsi="Verdana" w:cs="Arial"/>
          <w:iCs/>
          <w:sz w:val="24"/>
          <w:szCs w:val="24"/>
        </w:rPr>
        <w:t>PCC had m</w:t>
      </w:r>
      <w:r w:rsidR="004D4EF7" w:rsidRPr="000C0235">
        <w:rPr>
          <w:rFonts w:ascii="Verdana" w:hAnsi="Verdana" w:cs="Arial"/>
          <w:iCs/>
          <w:sz w:val="24"/>
          <w:szCs w:val="24"/>
        </w:rPr>
        <w:t>et with</w:t>
      </w:r>
      <w:r w:rsidRPr="000C0235">
        <w:rPr>
          <w:rFonts w:ascii="Verdana" w:hAnsi="Verdana" w:cs="Arial"/>
          <w:iCs/>
          <w:sz w:val="24"/>
          <w:szCs w:val="24"/>
        </w:rPr>
        <w:t xml:space="preserve"> the</w:t>
      </w:r>
      <w:r w:rsidR="004D4EF7" w:rsidRPr="000C0235">
        <w:rPr>
          <w:rFonts w:ascii="Verdana" w:hAnsi="Verdana" w:cs="Arial"/>
          <w:iCs/>
          <w:sz w:val="24"/>
          <w:szCs w:val="24"/>
        </w:rPr>
        <w:t xml:space="preserve"> DP</w:t>
      </w:r>
      <w:r w:rsidR="00C052F1" w:rsidRPr="000C0235">
        <w:rPr>
          <w:rFonts w:ascii="Verdana" w:hAnsi="Verdana" w:cs="Arial"/>
          <w:iCs/>
          <w:sz w:val="24"/>
          <w:szCs w:val="24"/>
        </w:rPr>
        <w:t>J</w:t>
      </w:r>
      <w:r w:rsidR="004D4EF7" w:rsidRPr="000C0235">
        <w:rPr>
          <w:rFonts w:ascii="Verdana" w:hAnsi="Verdana" w:cs="Arial"/>
          <w:iCs/>
          <w:sz w:val="24"/>
          <w:szCs w:val="24"/>
        </w:rPr>
        <w:t xml:space="preserve"> </w:t>
      </w:r>
      <w:r w:rsidR="00801E53" w:rsidRPr="000C0235">
        <w:rPr>
          <w:rFonts w:ascii="Verdana" w:hAnsi="Verdana" w:cs="Arial"/>
          <w:iCs/>
          <w:sz w:val="24"/>
          <w:szCs w:val="24"/>
        </w:rPr>
        <w:t>F</w:t>
      </w:r>
      <w:r w:rsidR="004D4EF7" w:rsidRPr="000C0235">
        <w:rPr>
          <w:rFonts w:ascii="Verdana" w:hAnsi="Verdana" w:cs="Arial"/>
          <w:iCs/>
          <w:sz w:val="24"/>
          <w:szCs w:val="24"/>
        </w:rPr>
        <w:t xml:space="preserve">oundation in relation to mental health </w:t>
      </w:r>
      <w:r w:rsidR="0061726D" w:rsidRPr="000C0235">
        <w:rPr>
          <w:rFonts w:ascii="Verdana" w:hAnsi="Verdana" w:cs="Arial"/>
          <w:iCs/>
          <w:sz w:val="24"/>
          <w:szCs w:val="24"/>
        </w:rPr>
        <w:t xml:space="preserve">and a </w:t>
      </w:r>
      <w:r w:rsidR="004D4EF7" w:rsidRPr="000C0235">
        <w:rPr>
          <w:rFonts w:ascii="Verdana" w:hAnsi="Verdana" w:cs="Arial"/>
          <w:iCs/>
          <w:sz w:val="24"/>
          <w:szCs w:val="24"/>
        </w:rPr>
        <w:t xml:space="preserve">further meeting </w:t>
      </w:r>
      <w:r w:rsidR="00486660" w:rsidRPr="000C0235">
        <w:rPr>
          <w:rFonts w:ascii="Verdana" w:hAnsi="Verdana" w:cs="Arial"/>
          <w:iCs/>
          <w:sz w:val="24"/>
          <w:szCs w:val="24"/>
        </w:rPr>
        <w:t>was</w:t>
      </w:r>
      <w:r w:rsidR="004D4EF7" w:rsidRPr="000C0235">
        <w:rPr>
          <w:rFonts w:ascii="Verdana" w:hAnsi="Verdana" w:cs="Arial"/>
          <w:iCs/>
          <w:sz w:val="24"/>
          <w:szCs w:val="24"/>
        </w:rPr>
        <w:t xml:space="preserve"> be</w:t>
      </w:r>
      <w:r w:rsidR="00486660" w:rsidRPr="000C0235">
        <w:rPr>
          <w:rFonts w:ascii="Verdana" w:hAnsi="Verdana" w:cs="Arial"/>
          <w:iCs/>
          <w:sz w:val="24"/>
          <w:szCs w:val="24"/>
        </w:rPr>
        <w:t>ing</w:t>
      </w:r>
      <w:r w:rsidR="004D4EF7" w:rsidRPr="000C0235">
        <w:rPr>
          <w:rFonts w:ascii="Verdana" w:hAnsi="Verdana" w:cs="Arial"/>
          <w:iCs/>
          <w:sz w:val="24"/>
          <w:szCs w:val="24"/>
        </w:rPr>
        <w:t xml:space="preserve"> arranged with </w:t>
      </w:r>
      <w:r w:rsidR="00486660" w:rsidRPr="000C0235">
        <w:rPr>
          <w:rFonts w:ascii="Verdana" w:hAnsi="Verdana" w:cs="Arial"/>
          <w:iCs/>
          <w:sz w:val="24"/>
          <w:szCs w:val="24"/>
        </w:rPr>
        <w:t xml:space="preserve">the Force Mental Health </w:t>
      </w:r>
      <w:r w:rsidR="00C052F1" w:rsidRPr="000C0235">
        <w:rPr>
          <w:rFonts w:ascii="Verdana" w:hAnsi="Verdana" w:cs="Arial"/>
          <w:iCs/>
          <w:sz w:val="24"/>
          <w:szCs w:val="24"/>
        </w:rPr>
        <w:t>Co-ordinator</w:t>
      </w:r>
      <w:r w:rsidR="007567A0" w:rsidRPr="000C0235">
        <w:rPr>
          <w:rFonts w:ascii="Verdana" w:hAnsi="Verdana" w:cs="Arial"/>
          <w:iCs/>
          <w:sz w:val="24"/>
          <w:szCs w:val="24"/>
        </w:rPr>
        <w:t xml:space="preserve"> </w:t>
      </w:r>
      <w:r w:rsidR="00486660" w:rsidRPr="000C0235">
        <w:rPr>
          <w:rFonts w:ascii="Verdana" w:hAnsi="Verdana" w:cs="Arial"/>
          <w:iCs/>
          <w:sz w:val="24"/>
          <w:szCs w:val="24"/>
        </w:rPr>
        <w:t>to discuss suicide prevention work</w:t>
      </w:r>
      <w:r w:rsidR="00A10508" w:rsidRPr="000C0235">
        <w:rPr>
          <w:rFonts w:ascii="Verdana" w:hAnsi="Verdana" w:cs="Arial"/>
          <w:iCs/>
          <w:sz w:val="24"/>
          <w:szCs w:val="24"/>
        </w:rPr>
        <w:t xml:space="preserve">. </w:t>
      </w:r>
    </w:p>
    <w:p w14:paraId="792A4B72" w14:textId="77777777" w:rsidR="00137479" w:rsidRPr="000C0235" w:rsidRDefault="00801E53" w:rsidP="000C0235">
      <w:pPr>
        <w:tabs>
          <w:tab w:val="left" w:pos="0"/>
          <w:tab w:val="left" w:pos="709"/>
        </w:tabs>
        <w:rPr>
          <w:rFonts w:ascii="Verdana" w:hAnsi="Verdana" w:cs="Arial"/>
          <w:iCs/>
          <w:sz w:val="24"/>
          <w:szCs w:val="24"/>
        </w:rPr>
      </w:pPr>
      <w:r w:rsidRPr="000C0235">
        <w:rPr>
          <w:rFonts w:ascii="Verdana" w:hAnsi="Verdana" w:cs="Arial"/>
          <w:iCs/>
          <w:sz w:val="24"/>
          <w:szCs w:val="24"/>
        </w:rPr>
        <w:t xml:space="preserve">The </w:t>
      </w:r>
      <w:r w:rsidR="007567A0" w:rsidRPr="000C0235">
        <w:rPr>
          <w:rFonts w:ascii="Verdana" w:hAnsi="Verdana" w:cs="Arial"/>
          <w:iCs/>
          <w:sz w:val="24"/>
          <w:szCs w:val="24"/>
        </w:rPr>
        <w:t xml:space="preserve">PCC </w:t>
      </w:r>
      <w:r w:rsidR="0039150B" w:rsidRPr="000C0235">
        <w:rPr>
          <w:rFonts w:ascii="Verdana" w:hAnsi="Verdana" w:cs="Arial"/>
          <w:iCs/>
          <w:sz w:val="24"/>
          <w:szCs w:val="24"/>
        </w:rPr>
        <w:t xml:space="preserve">had </w:t>
      </w:r>
      <w:r w:rsidR="007567A0" w:rsidRPr="000C0235">
        <w:rPr>
          <w:rFonts w:ascii="Verdana" w:hAnsi="Verdana" w:cs="Arial"/>
          <w:iCs/>
          <w:sz w:val="24"/>
          <w:szCs w:val="24"/>
        </w:rPr>
        <w:t xml:space="preserve">attended a </w:t>
      </w:r>
      <w:r w:rsidR="001E7DA4" w:rsidRPr="000C0235">
        <w:rPr>
          <w:rFonts w:ascii="Verdana" w:hAnsi="Verdana" w:cs="Arial"/>
          <w:iCs/>
          <w:sz w:val="24"/>
          <w:szCs w:val="24"/>
        </w:rPr>
        <w:t xml:space="preserve">National </w:t>
      </w:r>
      <w:r w:rsidR="00137479" w:rsidRPr="000C0235">
        <w:rPr>
          <w:rFonts w:ascii="Verdana" w:hAnsi="Verdana" w:cs="Arial"/>
          <w:iCs/>
          <w:sz w:val="24"/>
          <w:szCs w:val="24"/>
        </w:rPr>
        <w:t xml:space="preserve">Police </w:t>
      </w:r>
      <w:r w:rsidR="001E7DA4" w:rsidRPr="000C0235">
        <w:rPr>
          <w:rFonts w:ascii="Verdana" w:hAnsi="Verdana" w:cs="Arial"/>
          <w:iCs/>
          <w:sz w:val="24"/>
          <w:szCs w:val="24"/>
        </w:rPr>
        <w:t xml:space="preserve">Air </w:t>
      </w:r>
      <w:r w:rsidR="00137479" w:rsidRPr="000C0235">
        <w:rPr>
          <w:rFonts w:ascii="Verdana" w:hAnsi="Verdana" w:cs="Arial"/>
          <w:iCs/>
          <w:sz w:val="24"/>
          <w:szCs w:val="24"/>
        </w:rPr>
        <w:t>S</w:t>
      </w:r>
      <w:r w:rsidR="00E14DE3" w:rsidRPr="000C0235">
        <w:rPr>
          <w:rFonts w:ascii="Verdana" w:hAnsi="Verdana" w:cs="Arial"/>
          <w:iCs/>
          <w:sz w:val="24"/>
          <w:szCs w:val="24"/>
        </w:rPr>
        <w:t>ervice</w:t>
      </w:r>
      <w:r w:rsidR="001E7DA4" w:rsidRPr="000C0235">
        <w:rPr>
          <w:rFonts w:ascii="Verdana" w:hAnsi="Verdana" w:cs="Arial"/>
          <w:iCs/>
          <w:sz w:val="24"/>
          <w:szCs w:val="24"/>
        </w:rPr>
        <w:t xml:space="preserve"> </w:t>
      </w:r>
      <w:r w:rsidR="00E14DE3" w:rsidRPr="000C0235">
        <w:rPr>
          <w:rFonts w:ascii="Verdana" w:hAnsi="Verdana" w:cs="Arial"/>
          <w:iCs/>
          <w:sz w:val="24"/>
          <w:szCs w:val="24"/>
        </w:rPr>
        <w:t>strategic</w:t>
      </w:r>
      <w:r w:rsidR="001E7DA4" w:rsidRPr="000C0235">
        <w:rPr>
          <w:rFonts w:ascii="Verdana" w:hAnsi="Verdana" w:cs="Arial"/>
          <w:iCs/>
          <w:sz w:val="24"/>
          <w:szCs w:val="24"/>
        </w:rPr>
        <w:t xml:space="preserve"> board</w:t>
      </w:r>
      <w:r w:rsidR="007567A0" w:rsidRPr="000C0235">
        <w:rPr>
          <w:rFonts w:ascii="Verdana" w:hAnsi="Verdana" w:cs="Arial"/>
          <w:iCs/>
          <w:sz w:val="24"/>
          <w:szCs w:val="24"/>
        </w:rPr>
        <w:t xml:space="preserve"> meeting</w:t>
      </w:r>
      <w:r w:rsidR="0039150B" w:rsidRPr="000C0235">
        <w:rPr>
          <w:rFonts w:ascii="Verdana" w:hAnsi="Verdana" w:cs="Arial"/>
          <w:iCs/>
          <w:sz w:val="24"/>
          <w:szCs w:val="24"/>
        </w:rPr>
        <w:t>,</w:t>
      </w:r>
      <w:r w:rsidR="007567A0" w:rsidRPr="000C0235">
        <w:rPr>
          <w:rFonts w:ascii="Verdana" w:hAnsi="Verdana" w:cs="Arial"/>
          <w:iCs/>
          <w:sz w:val="24"/>
          <w:szCs w:val="24"/>
        </w:rPr>
        <w:t xml:space="preserve"> </w:t>
      </w:r>
      <w:r w:rsidR="0039150B" w:rsidRPr="000C0235">
        <w:rPr>
          <w:rFonts w:ascii="Verdana" w:hAnsi="Verdana" w:cs="Arial"/>
          <w:iCs/>
          <w:sz w:val="24"/>
          <w:szCs w:val="24"/>
        </w:rPr>
        <w:t>where a</w:t>
      </w:r>
      <w:r w:rsidR="005E01D7" w:rsidRPr="000C0235">
        <w:rPr>
          <w:rFonts w:ascii="Verdana" w:hAnsi="Verdana" w:cs="Arial"/>
          <w:iCs/>
          <w:sz w:val="24"/>
          <w:szCs w:val="24"/>
        </w:rPr>
        <w:t xml:space="preserve"> decision was made to </w:t>
      </w:r>
      <w:r w:rsidR="0039150B" w:rsidRPr="000C0235">
        <w:rPr>
          <w:rFonts w:ascii="Verdana" w:hAnsi="Verdana" w:cs="Arial"/>
          <w:iCs/>
          <w:sz w:val="24"/>
          <w:szCs w:val="24"/>
        </w:rPr>
        <w:t>re</w:t>
      </w:r>
      <w:r w:rsidR="005E01D7" w:rsidRPr="000C0235">
        <w:rPr>
          <w:rFonts w:ascii="Verdana" w:hAnsi="Verdana" w:cs="Arial"/>
          <w:iCs/>
          <w:sz w:val="24"/>
          <w:szCs w:val="24"/>
        </w:rPr>
        <w:t xml:space="preserve">tain </w:t>
      </w:r>
      <w:r w:rsidR="007567A0" w:rsidRPr="000C0235">
        <w:rPr>
          <w:rFonts w:ascii="Verdana" w:hAnsi="Verdana" w:cs="Arial"/>
          <w:iCs/>
          <w:sz w:val="24"/>
          <w:szCs w:val="24"/>
        </w:rPr>
        <w:t>f</w:t>
      </w:r>
      <w:r w:rsidR="001E7DA4" w:rsidRPr="000C0235">
        <w:rPr>
          <w:rFonts w:ascii="Verdana" w:hAnsi="Verdana" w:cs="Arial"/>
          <w:iCs/>
          <w:sz w:val="24"/>
          <w:szCs w:val="24"/>
        </w:rPr>
        <w:t>our fixed</w:t>
      </w:r>
      <w:r w:rsidR="00137479" w:rsidRPr="000C0235">
        <w:rPr>
          <w:rFonts w:ascii="Verdana" w:hAnsi="Verdana" w:cs="Arial"/>
          <w:iCs/>
          <w:sz w:val="24"/>
          <w:szCs w:val="24"/>
        </w:rPr>
        <w:t>-</w:t>
      </w:r>
      <w:r w:rsidR="001E7DA4" w:rsidRPr="000C0235">
        <w:rPr>
          <w:rFonts w:ascii="Verdana" w:hAnsi="Verdana" w:cs="Arial"/>
          <w:iCs/>
          <w:sz w:val="24"/>
          <w:szCs w:val="24"/>
        </w:rPr>
        <w:t xml:space="preserve">wing </w:t>
      </w:r>
      <w:r w:rsidR="005E01D7" w:rsidRPr="000C0235">
        <w:rPr>
          <w:rFonts w:ascii="Verdana" w:hAnsi="Verdana" w:cs="Arial"/>
          <w:iCs/>
          <w:sz w:val="24"/>
          <w:szCs w:val="24"/>
        </w:rPr>
        <w:t>aircraft.</w:t>
      </w:r>
      <w:r w:rsidR="00D415A1" w:rsidRPr="000C0235">
        <w:rPr>
          <w:rFonts w:ascii="Verdana" w:hAnsi="Verdana" w:cs="Arial"/>
          <w:iCs/>
          <w:sz w:val="24"/>
          <w:szCs w:val="24"/>
        </w:rPr>
        <w:t xml:space="preserve"> The PCC noted that he had not agreed with the decision, however assured w</w:t>
      </w:r>
      <w:r w:rsidR="004F4A5F" w:rsidRPr="000C0235">
        <w:rPr>
          <w:rFonts w:ascii="Verdana" w:hAnsi="Verdana" w:cs="Arial"/>
          <w:iCs/>
          <w:sz w:val="24"/>
          <w:szCs w:val="24"/>
        </w:rPr>
        <w:t>ork was ongoing to develop a suitable solution for Wales.</w:t>
      </w:r>
    </w:p>
    <w:p w14:paraId="669D542A" w14:textId="77777777" w:rsidR="00060CB5" w:rsidRPr="000C0235" w:rsidRDefault="005E01D7" w:rsidP="000C0235">
      <w:pPr>
        <w:tabs>
          <w:tab w:val="left" w:pos="0"/>
          <w:tab w:val="left" w:pos="709"/>
        </w:tabs>
        <w:rPr>
          <w:rFonts w:ascii="Verdana" w:hAnsi="Verdana" w:cs="Arial"/>
          <w:iCs/>
          <w:sz w:val="24"/>
          <w:szCs w:val="24"/>
        </w:rPr>
      </w:pPr>
      <w:r w:rsidRPr="000C0235">
        <w:rPr>
          <w:rFonts w:ascii="Verdana" w:hAnsi="Verdana" w:cs="Arial"/>
          <w:iCs/>
          <w:sz w:val="24"/>
          <w:szCs w:val="24"/>
        </w:rPr>
        <w:t>The PCC</w:t>
      </w:r>
      <w:r w:rsidR="00307A92" w:rsidRPr="000C0235">
        <w:rPr>
          <w:rFonts w:ascii="Verdana" w:hAnsi="Verdana" w:cs="Arial"/>
          <w:iCs/>
          <w:sz w:val="24"/>
          <w:szCs w:val="24"/>
        </w:rPr>
        <w:t xml:space="preserve"> had met with the Deputy First Minister</w:t>
      </w:r>
      <w:r w:rsidRPr="000C0235">
        <w:rPr>
          <w:rFonts w:ascii="Verdana" w:hAnsi="Verdana" w:cs="Arial"/>
          <w:iCs/>
          <w:sz w:val="24"/>
          <w:szCs w:val="24"/>
        </w:rPr>
        <w:t xml:space="preserve"> </w:t>
      </w:r>
      <w:r w:rsidR="00307A92" w:rsidRPr="000C0235">
        <w:rPr>
          <w:rFonts w:ascii="Verdana" w:hAnsi="Verdana" w:cs="Arial"/>
          <w:iCs/>
          <w:sz w:val="24"/>
          <w:szCs w:val="24"/>
        </w:rPr>
        <w:t>to discuss their</w:t>
      </w:r>
      <w:r w:rsidR="004C1A77" w:rsidRPr="000C0235">
        <w:rPr>
          <w:rFonts w:ascii="Verdana" w:hAnsi="Verdana" w:cs="Arial"/>
          <w:iCs/>
          <w:sz w:val="24"/>
          <w:szCs w:val="24"/>
        </w:rPr>
        <w:t xml:space="preserve"> </w:t>
      </w:r>
      <w:r w:rsidR="001E7DA4" w:rsidRPr="000C0235">
        <w:rPr>
          <w:rFonts w:ascii="Verdana" w:hAnsi="Verdana" w:cs="Arial"/>
          <w:iCs/>
          <w:sz w:val="24"/>
          <w:szCs w:val="24"/>
        </w:rPr>
        <w:t>co-cha</w:t>
      </w:r>
      <w:r w:rsidR="00CE5ECC" w:rsidRPr="000C0235">
        <w:rPr>
          <w:rFonts w:ascii="Verdana" w:hAnsi="Verdana" w:cs="Arial"/>
          <w:iCs/>
          <w:sz w:val="24"/>
          <w:szCs w:val="24"/>
        </w:rPr>
        <w:t>ir</w:t>
      </w:r>
      <w:r w:rsidR="004C1A77" w:rsidRPr="000C0235">
        <w:rPr>
          <w:rFonts w:ascii="Verdana" w:hAnsi="Verdana" w:cs="Arial"/>
          <w:iCs/>
          <w:sz w:val="24"/>
          <w:szCs w:val="24"/>
        </w:rPr>
        <w:t>ing</w:t>
      </w:r>
      <w:r w:rsidR="001E7DA4" w:rsidRPr="000C0235">
        <w:rPr>
          <w:rFonts w:ascii="Verdana" w:hAnsi="Verdana" w:cs="Arial"/>
          <w:iCs/>
          <w:sz w:val="24"/>
          <w:szCs w:val="24"/>
        </w:rPr>
        <w:t xml:space="preserve"> </w:t>
      </w:r>
      <w:r w:rsidR="00307A92" w:rsidRPr="000C0235">
        <w:rPr>
          <w:rFonts w:ascii="Verdana" w:hAnsi="Verdana" w:cs="Arial"/>
          <w:iCs/>
          <w:sz w:val="24"/>
          <w:szCs w:val="24"/>
        </w:rPr>
        <w:t xml:space="preserve">of </w:t>
      </w:r>
      <w:r w:rsidR="001E7DA4" w:rsidRPr="000C0235">
        <w:rPr>
          <w:rFonts w:ascii="Verdana" w:hAnsi="Verdana" w:cs="Arial"/>
          <w:iCs/>
          <w:sz w:val="24"/>
          <w:szCs w:val="24"/>
        </w:rPr>
        <w:t xml:space="preserve">the </w:t>
      </w:r>
      <w:r w:rsidR="004C1A77" w:rsidRPr="000C0235">
        <w:rPr>
          <w:rFonts w:ascii="Verdana" w:hAnsi="Verdana" w:cs="Arial"/>
          <w:iCs/>
          <w:sz w:val="24"/>
          <w:szCs w:val="24"/>
        </w:rPr>
        <w:t xml:space="preserve">inaugural </w:t>
      </w:r>
      <w:r w:rsidR="001E7DA4" w:rsidRPr="000C0235">
        <w:rPr>
          <w:rFonts w:ascii="Verdana" w:hAnsi="Verdana" w:cs="Arial"/>
          <w:iCs/>
          <w:sz w:val="24"/>
          <w:szCs w:val="24"/>
        </w:rPr>
        <w:t>V</w:t>
      </w:r>
      <w:r w:rsidR="004C1A77" w:rsidRPr="000C0235">
        <w:rPr>
          <w:rFonts w:ascii="Verdana" w:hAnsi="Verdana" w:cs="Arial"/>
          <w:iCs/>
          <w:sz w:val="24"/>
          <w:szCs w:val="24"/>
        </w:rPr>
        <w:t xml:space="preserve">iolence </w:t>
      </w:r>
      <w:r w:rsidR="001E7DA4" w:rsidRPr="000C0235">
        <w:rPr>
          <w:rFonts w:ascii="Verdana" w:hAnsi="Verdana" w:cs="Arial"/>
          <w:iCs/>
          <w:sz w:val="24"/>
          <w:szCs w:val="24"/>
        </w:rPr>
        <w:t>A</w:t>
      </w:r>
      <w:r w:rsidR="004C1A77" w:rsidRPr="000C0235">
        <w:rPr>
          <w:rFonts w:ascii="Verdana" w:hAnsi="Verdana" w:cs="Arial"/>
          <w:iCs/>
          <w:sz w:val="24"/>
          <w:szCs w:val="24"/>
        </w:rPr>
        <w:t xml:space="preserve">gainst </w:t>
      </w:r>
      <w:r w:rsidR="001E7DA4" w:rsidRPr="000C0235">
        <w:rPr>
          <w:rFonts w:ascii="Verdana" w:hAnsi="Verdana" w:cs="Arial"/>
          <w:iCs/>
          <w:sz w:val="24"/>
          <w:szCs w:val="24"/>
        </w:rPr>
        <w:t>W</w:t>
      </w:r>
      <w:r w:rsidR="004C1A77" w:rsidRPr="000C0235">
        <w:rPr>
          <w:rFonts w:ascii="Verdana" w:hAnsi="Verdana" w:cs="Arial"/>
          <w:iCs/>
          <w:sz w:val="24"/>
          <w:szCs w:val="24"/>
        </w:rPr>
        <w:t xml:space="preserve">omen and </w:t>
      </w:r>
      <w:r w:rsidR="001E7DA4" w:rsidRPr="000C0235">
        <w:rPr>
          <w:rFonts w:ascii="Verdana" w:hAnsi="Verdana" w:cs="Arial"/>
          <w:iCs/>
          <w:sz w:val="24"/>
          <w:szCs w:val="24"/>
        </w:rPr>
        <w:t>G</w:t>
      </w:r>
      <w:r w:rsidR="004C1A77" w:rsidRPr="000C0235">
        <w:rPr>
          <w:rFonts w:ascii="Verdana" w:hAnsi="Verdana" w:cs="Arial"/>
          <w:iCs/>
          <w:sz w:val="24"/>
          <w:szCs w:val="24"/>
        </w:rPr>
        <w:t>irls</w:t>
      </w:r>
      <w:r w:rsidR="0093302E" w:rsidRPr="000C0235">
        <w:rPr>
          <w:rFonts w:ascii="Verdana" w:hAnsi="Verdana" w:cs="Arial"/>
          <w:iCs/>
          <w:sz w:val="24"/>
          <w:szCs w:val="24"/>
        </w:rPr>
        <w:t xml:space="preserve"> (VAWG)</w:t>
      </w:r>
      <w:r w:rsidR="004C1A77" w:rsidRPr="000C0235">
        <w:rPr>
          <w:rFonts w:ascii="Verdana" w:hAnsi="Verdana" w:cs="Arial"/>
          <w:iCs/>
          <w:sz w:val="24"/>
          <w:szCs w:val="24"/>
        </w:rPr>
        <w:t xml:space="preserve"> Board for Wales</w:t>
      </w:r>
      <w:r w:rsidR="00307A92" w:rsidRPr="000C0235">
        <w:rPr>
          <w:rFonts w:ascii="Verdana" w:hAnsi="Verdana" w:cs="Arial"/>
          <w:iCs/>
          <w:sz w:val="24"/>
          <w:szCs w:val="24"/>
        </w:rPr>
        <w:t>.</w:t>
      </w:r>
      <w:r w:rsidR="004C1A77" w:rsidRPr="000C0235">
        <w:rPr>
          <w:rFonts w:ascii="Verdana" w:hAnsi="Verdana" w:cs="Arial"/>
          <w:iCs/>
          <w:sz w:val="24"/>
          <w:szCs w:val="24"/>
        </w:rPr>
        <w:t xml:space="preserve"> </w:t>
      </w:r>
      <w:r w:rsidR="0093302E" w:rsidRPr="000C0235">
        <w:rPr>
          <w:rFonts w:ascii="Verdana" w:hAnsi="Verdana" w:cs="Arial"/>
          <w:iCs/>
          <w:sz w:val="24"/>
          <w:szCs w:val="24"/>
        </w:rPr>
        <w:t xml:space="preserve">The PCC had also attended the </w:t>
      </w:r>
      <w:proofErr w:type="spellStart"/>
      <w:r w:rsidR="0093302E" w:rsidRPr="000C0235">
        <w:rPr>
          <w:rFonts w:ascii="Verdana" w:hAnsi="Verdana" w:cs="Arial"/>
          <w:iCs/>
          <w:sz w:val="24"/>
          <w:szCs w:val="24"/>
        </w:rPr>
        <w:t>Assocation</w:t>
      </w:r>
      <w:proofErr w:type="spellEnd"/>
      <w:r w:rsidR="0093302E" w:rsidRPr="000C0235">
        <w:rPr>
          <w:rFonts w:ascii="Verdana" w:hAnsi="Verdana" w:cs="Arial"/>
          <w:iCs/>
          <w:sz w:val="24"/>
          <w:szCs w:val="24"/>
        </w:rPr>
        <w:t xml:space="preserve"> of Police and Crime Commissioners</w:t>
      </w:r>
      <w:r w:rsidR="006E1B7F" w:rsidRPr="000C0235">
        <w:rPr>
          <w:rFonts w:ascii="Verdana" w:hAnsi="Verdana" w:cs="Arial"/>
          <w:iCs/>
          <w:sz w:val="24"/>
          <w:szCs w:val="24"/>
        </w:rPr>
        <w:t>’ VAWG summit and was reassured that good progress was being made in Wales due to the continued work with Welsh Government and partners on this issue.</w:t>
      </w:r>
    </w:p>
    <w:p w14:paraId="3CB2C3EC" w14:textId="77777777" w:rsidR="00E411C8" w:rsidRPr="000C0235" w:rsidRDefault="00E411C8" w:rsidP="000C0235">
      <w:pPr>
        <w:tabs>
          <w:tab w:val="left" w:pos="0"/>
          <w:tab w:val="left" w:pos="709"/>
        </w:tabs>
        <w:rPr>
          <w:rFonts w:ascii="Verdana" w:hAnsi="Verdana" w:cs="Arial"/>
          <w:iCs/>
          <w:sz w:val="24"/>
          <w:szCs w:val="24"/>
        </w:rPr>
      </w:pPr>
      <w:r w:rsidRPr="000C0235">
        <w:rPr>
          <w:rFonts w:ascii="Verdana" w:hAnsi="Verdana" w:cs="Arial"/>
          <w:iCs/>
          <w:sz w:val="24"/>
          <w:szCs w:val="24"/>
        </w:rPr>
        <w:t xml:space="preserve">The PCC </w:t>
      </w:r>
      <w:r w:rsidR="00E50ED6" w:rsidRPr="000C0235">
        <w:rPr>
          <w:rFonts w:ascii="Verdana" w:hAnsi="Verdana" w:cs="Arial"/>
          <w:iCs/>
          <w:sz w:val="24"/>
          <w:szCs w:val="24"/>
        </w:rPr>
        <w:t>was</w:t>
      </w:r>
      <w:r w:rsidRPr="000C0235">
        <w:rPr>
          <w:rFonts w:ascii="Verdana" w:hAnsi="Verdana" w:cs="Arial"/>
          <w:iCs/>
          <w:sz w:val="24"/>
          <w:szCs w:val="24"/>
        </w:rPr>
        <w:t xml:space="preserve"> represented </w:t>
      </w:r>
      <w:r w:rsidR="00911359" w:rsidRPr="000C0235">
        <w:rPr>
          <w:rFonts w:ascii="Verdana" w:hAnsi="Verdana" w:cs="Arial"/>
          <w:iCs/>
          <w:sz w:val="24"/>
          <w:szCs w:val="24"/>
        </w:rPr>
        <w:t xml:space="preserve">PCCs </w:t>
      </w:r>
      <w:r w:rsidR="00705DB3" w:rsidRPr="000C0235">
        <w:rPr>
          <w:rFonts w:ascii="Verdana" w:hAnsi="Verdana" w:cs="Arial"/>
          <w:iCs/>
          <w:sz w:val="24"/>
          <w:szCs w:val="24"/>
        </w:rPr>
        <w:t>in the</w:t>
      </w:r>
      <w:r w:rsidRPr="000C0235">
        <w:rPr>
          <w:rFonts w:ascii="Verdana" w:hAnsi="Verdana" w:cs="Arial"/>
          <w:iCs/>
          <w:sz w:val="24"/>
          <w:szCs w:val="24"/>
        </w:rPr>
        <w:t xml:space="preserve"> Police Staff Council</w:t>
      </w:r>
      <w:r w:rsidR="00705DB3" w:rsidRPr="000C0235">
        <w:rPr>
          <w:rFonts w:ascii="Verdana" w:hAnsi="Verdana" w:cs="Arial"/>
          <w:iCs/>
          <w:sz w:val="24"/>
          <w:szCs w:val="24"/>
        </w:rPr>
        <w:t xml:space="preserve"> national pay </w:t>
      </w:r>
      <w:proofErr w:type="spellStart"/>
      <w:r w:rsidR="00705DB3" w:rsidRPr="000C0235">
        <w:rPr>
          <w:rFonts w:ascii="Verdana" w:hAnsi="Verdana" w:cs="Arial"/>
          <w:iCs/>
          <w:sz w:val="24"/>
          <w:szCs w:val="24"/>
        </w:rPr>
        <w:t>negotions</w:t>
      </w:r>
      <w:proofErr w:type="spellEnd"/>
      <w:r w:rsidR="00E50ED6" w:rsidRPr="000C0235">
        <w:rPr>
          <w:rFonts w:ascii="Verdana" w:hAnsi="Verdana" w:cs="Arial"/>
          <w:iCs/>
          <w:sz w:val="24"/>
          <w:szCs w:val="24"/>
        </w:rPr>
        <w:t xml:space="preserve"> which</w:t>
      </w:r>
      <w:r w:rsidR="00EF3031" w:rsidRPr="000C0235">
        <w:rPr>
          <w:rFonts w:ascii="Verdana" w:hAnsi="Verdana" w:cs="Arial"/>
          <w:iCs/>
          <w:sz w:val="24"/>
          <w:szCs w:val="24"/>
        </w:rPr>
        <w:t xml:space="preserve"> were ongoing.</w:t>
      </w:r>
    </w:p>
    <w:p w14:paraId="31130775" w14:textId="77777777" w:rsidR="00EE69AA" w:rsidRPr="000C0235" w:rsidRDefault="006A1F0C" w:rsidP="000C0235">
      <w:pPr>
        <w:tabs>
          <w:tab w:val="left" w:pos="0"/>
          <w:tab w:val="left" w:pos="709"/>
        </w:tabs>
        <w:rPr>
          <w:rFonts w:ascii="Verdana" w:hAnsi="Verdana" w:cs="Arial"/>
          <w:iCs/>
          <w:sz w:val="24"/>
          <w:szCs w:val="24"/>
        </w:rPr>
      </w:pPr>
      <w:r w:rsidRPr="000C0235">
        <w:rPr>
          <w:rFonts w:ascii="Verdana" w:hAnsi="Verdana" w:cs="Arial"/>
          <w:iCs/>
          <w:sz w:val="24"/>
          <w:szCs w:val="24"/>
        </w:rPr>
        <w:t xml:space="preserve">The PCC highlighted significant </w:t>
      </w:r>
      <w:r w:rsidR="00510130" w:rsidRPr="000C0235">
        <w:rPr>
          <w:rFonts w:ascii="Verdana" w:hAnsi="Verdana" w:cs="Arial"/>
          <w:iCs/>
          <w:sz w:val="24"/>
          <w:szCs w:val="24"/>
        </w:rPr>
        <w:t xml:space="preserve">improvements and </w:t>
      </w:r>
      <w:r w:rsidRPr="000C0235">
        <w:rPr>
          <w:rFonts w:ascii="Verdana" w:hAnsi="Verdana" w:cs="Arial"/>
          <w:iCs/>
          <w:sz w:val="24"/>
          <w:szCs w:val="24"/>
        </w:rPr>
        <w:t>developments in relation to standards</w:t>
      </w:r>
      <w:r w:rsidR="00510130" w:rsidRPr="000C0235">
        <w:rPr>
          <w:rFonts w:ascii="Verdana" w:hAnsi="Verdana" w:cs="Arial"/>
          <w:iCs/>
          <w:sz w:val="24"/>
          <w:szCs w:val="24"/>
        </w:rPr>
        <w:t xml:space="preserve"> work</w:t>
      </w:r>
      <w:r w:rsidRPr="000C0235">
        <w:rPr>
          <w:rFonts w:ascii="Verdana" w:hAnsi="Verdana" w:cs="Arial"/>
          <w:iCs/>
          <w:sz w:val="24"/>
          <w:szCs w:val="24"/>
        </w:rPr>
        <w:t xml:space="preserve"> across </w:t>
      </w:r>
      <w:r w:rsidR="00510130" w:rsidRPr="000C0235">
        <w:rPr>
          <w:rFonts w:ascii="Verdana" w:hAnsi="Verdana" w:cs="Arial"/>
          <w:iCs/>
          <w:sz w:val="24"/>
          <w:szCs w:val="24"/>
        </w:rPr>
        <w:t>p</w:t>
      </w:r>
      <w:r w:rsidRPr="000C0235">
        <w:rPr>
          <w:rFonts w:ascii="Verdana" w:hAnsi="Verdana" w:cs="Arial"/>
          <w:iCs/>
          <w:sz w:val="24"/>
          <w:szCs w:val="24"/>
        </w:rPr>
        <w:t>olice</w:t>
      </w:r>
      <w:r w:rsidR="00510130" w:rsidRPr="000C0235">
        <w:rPr>
          <w:rFonts w:ascii="Verdana" w:hAnsi="Verdana" w:cs="Arial"/>
          <w:iCs/>
          <w:sz w:val="24"/>
          <w:szCs w:val="24"/>
        </w:rPr>
        <w:t xml:space="preserve"> digital</w:t>
      </w:r>
      <w:r w:rsidRPr="000C0235">
        <w:rPr>
          <w:rFonts w:ascii="Verdana" w:hAnsi="Verdana" w:cs="Arial"/>
          <w:iCs/>
          <w:sz w:val="24"/>
          <w:szCs w:val="24"/>
        </w:rPr>
        <w:t xml:space="preserve"> </w:t>
      </w:r>
      <w:r w:rsidR="00510130" w:rsidRPr="000C0235">
        <w:rPr>
          <w:rFonts w:ascii="Verdana" w:hAnsi="Verdana" w:cs="Arial"/>
          <w:iCs/>
          <w:sz w:val="24"/>
          <w:szCs w:val="24"/>
        </w:rPr>
        <w:t>technologies. The PCC was aware that DPP’s Head of I</w:t>
      </w:r>
      <w:r w:rsidR="007F426E" w:rsidRPr="000C0235">
        <w:rPr>
          <w:rFonts w:ascii="Verdana" w:hAnsi="Verdana" w:cs="Arial"/>
          <w:iCs/>
          <w:sz w:val="24"/>
          <w:szCs w:val="24"/>
        </w:rPr>
        <w:t>C</w:t>
      </w:r>
      <w:r w:rsidR="00510130" w:rsidRPr="000C0235">
        <w:rPr>
          <w:rFonts w:ascii="Verdana" w:hAnsi="Verdana" w:cs="Arial"/>
          <w:iCs/>
          <w:sz w:val="24"/>
          <w:szCs w:val="24"/>
        </w:rPr>
        <w:t xml:space="preserve">T </w:t>
      </w:r>
      <w:r w:rsidR="00EE69AA" w:rsidRPr="000C0235">
        <w:rPr>
          <w:rFonts w:ascii="Verdana" w:hAnsi="Verdana" w:cs="Arial"/>
          <w:iCs/>
          <w:sz w:val="24"/>
          <w:szCs w:val="24"/>
        </w:rPr>
        <w:t>had been involved in this activity.</w:t>
      </w:r>
    </w:p>
    <w:p w14:paraId="4211DB5C" w14:textId="77777777" w:rsidR="009C41D7" w:rsidRPr="00F73BF5" w:rsidRDefault="009C41D7" w:rsidP="000C0235">
      <w:pPr>
        <w:pStyle w:val="ListParagraph"/>
        <w:tabs>
          <w:tab w:val="left" w:pos="0"/>
          <w:tab w:val="left" w:pos="709"/>
        </w:tabs>
        <w:ind w:left="644"/>
        <w:rPr>
          <w:rFonts w:ascii="Verdana" w:hAnsi="Verdana" w:cs="Arial"/>
          <w:sz w:val="24"/>
          <w:szCs w:val="24"/>
        </w:rPr>
      </w:pPr>
    </w:p>
    <w:p w14:paraId="421939AE" w14:textId="77777777" w:rsidR="004C39F8" w:rsidRPr="000C0235" w:rsidRDefault="00E771D2" w:rsidP="000C0235">
      <w:pPr>
        <w:pStyle w:val="ListParagraph"/>
        <w:numPr>
          <w:ilvl w:val="0"/>
          <w:numId w:val="14"/>
        </w:numPr>
        <w:tabs>
          <w:tab w:val="left" w:pos="284"/>
        </w:tabs>
        <w:rPr>
          <w:rFonts w:ascii="Verdana" w:hAnsi="Verdana" w:cs="Arial"/>
          <w:bCs/>
          <w:sz w:val="24"/>
          <w:szCs w:val="24"/>
        </w:rPr>
      </w:pPr>
      <w:r w:rsidRPr="00F73BF5">
        <w:rPr>
          <w:rFonts w:ascii="Verdana" w:hAnsi="Verdana" w:cs="Arial"/>
          <w:b/>
          <w:sz w:val="24"/>
          <w:szCs w:val="24"/>
        </w:rPr>
        <w:t>Focus</w:t>
      </w:r>
      <w:r w:rsidR="007D751C" w:rsidRPr="00F73BF5">
        <w:rPr>
          <w:rFonts w:ascii="Verdana" w:hAnsi="Verdana" w:cs="Arial"/>
          <w:b/>
          <w:sz w:val="24"/>
          <w:szCs w:val="24"/>
        </w:rPr>
        <w:t xml:space="preserve">: </w:t>
      </w:r>
      <w:r w:rsidR="007D751C" w:rsidRPr="00F73BF5">
        <w:rPr>
          <w:rFonts w:ascii="Verdana" w:hAnsi="Verdana" w:cs="Arial"/>
          <w:sz w:val="24"/>
          <w:szCs w:val="24"/>
        </w:rPr>
        <w:t xml:space="preserve">Governance </w:t>
      </w:r>
    </w:p>
    <w:p w14:paraId="5CC69935" w14:textId="77777777" w:rsidR="000D701E" w:rsidRPr="000C0235" w:rsidRDefault="00C74942" w:rsidP="000C0235">
      <w:pPr>
        <w:tabs>
          <w:tab w:val="left" w:pos="0"/>
          <w:tab w:val="left" w:pos="709"/>
        </w:tabs>
        <w:rPr>
          <w:rFonts w:ascii="Verdana" w:hAnsi="Verdana" w:cs="Arial"/>
          <w:iCs/>
          <w:sz w:val="24"/>
          <w:szCs w:val="24"/>
        </w:rPr>
      </w:pPr>
      <w:r w:rsidRPr="000C0235">
        <w:rPr>
          <w:rFonts w:ascii="Verdana" w:hAnsi="Verdana" w:cs="Arial"/>
          <w:iCs/>
          <w:sz w:val="24"/>
          <w:szCs w:val="24"/>
        </w:rPr>
        <w:t xml:space="preserve">The </w:t>
      </w:r>
      <w:r w:rsidR="008D6DDD" w:rsidRPr="000C0235">
        <w:rPr>
          <w:rFonts w:ascii="Verdana" w:hAnsi="Verdana" w:cs="Arial"/>
          <w:iCs/>
          <w:sz w:val="24"/>
          <w:szCs w:val="24"/>
        </w:rPr>
        <w:t xml:space="preserve">CC provided a presentation </w:t>
      </w:r>
      <w:r w:rsidR="00641477" w:rsidRPr="00F73BF5">
        <w:rPr>
          <w:rFonts w:ascii="Verdana" w:hAnsi="Verdana" w:cs="Arial"/>
          <w:iCs/>
          <w:sz w:val="24"/>
          <w:szCs w:val="24"/>
        </w:rPr>
        <w:t>highlighting</w:t>
      </w:r>
      <w:r w:rsidR="00154AFB" w:rsidRPr="000C0235">
        <w:rPr>
          <w:rFonts w:ascii="Verdana" w:hAnsi="Verdana" w:cs="Arial"/>
          <w:iCs/>
          <w:sz w:val="24"/>
          <w:szCs w:val="24"/>
        </w:rPr>
        <w:t xml:space="preserve"> the key points</w:t>
      </w:r>
      <w:r w:rsidR="00F73BF5" w:rsidRPr="00F73BF5">
        <w:rPr>
          <w:rFonts w:ascii="Verdana" w:hAnsi="Verdana" w:cs="Arial"/>
          <w:iCs/>
          <w:sz w:val="24"/>
          <w:szCs w:val="24"/>
        </w:rPr>
        <w:t>, including</w:t>
      </w:r>
      <w:r w:rsidR="00440E9D" w:rsidRPr="000C0235">
        <w:rPr>
          <w:rFonts w:ascii="Verdana" w:hAnsi="Verdana" w:cs="Arial"/>
          <w:iCs/>
          <w:sz w:val="24"/>
          <w:szCs w:val="24"/>
        </w:rPr>
        <w:t xml:space="preserve"> </w:t>
      </w:r>
      <w:r w:rsidR="006B1862" w:rsidRPr="000C0235">
        <w:rPr>
          <w:rFonts w:ascii="Verdana" w:hAnsi="Verdana" w:cs="Arial"/>
          <w:iCs/>
          <w:sz w:val="24"/>
          <w:szCs w:val="24"/>
        </w:rPr>
        <w:t xml:space="preserve">the </w:t>
      </w:r>
      <w:r w:rsidR="00440E9D" w:rsidRPr="000C0235">
        <w:rPr>
          <w:rFonts w:ascii="Verdana" w:hAnsi="Verdana" w:cs="Arial"/>
          <w:iCs/>
          <w:sz w:val="24"/>
          <w:szCs w:val="24"/>
        </w:rPr>
        <w:t>significant amount of duplication</w:t>
      </w:r>
      <w:r w:rsidR="006B1862" w:rsidRPr="000C0235">
        <w:rPr>
          <w:rFonts w:ascii="Verdana" w:hAnsi="Verdana" w:cs="Arial"/>
          <w:iCs/>
          <w:sz w:val="24"/>
          <w:szCs w:val="24"/>
        </w:rPr>
        <w:t xml:space="preserve"> in the current </w:t>
      </w:r>
      <w:r w:rsidR="005E01D7" w:rsidRPr="000C0235">
        <w:rPr>
          <w:rFonts w:ascii="Verdana" w:hAnsi="Verdana" w:cs="Arial"/>
          <w:iCs/>
          <w:sz w:val="24"/>
          <w:szCs w:val="24"/>
        </w:rPr>
        <w:t>g</w:t>
      </w:r>
      <w:r w:rsidR="00E14DE3" w:rsidRPr="000C0235">
        <w:rPr>
          <w:rFonts w:ascii="Verdana" w:hAnsi="Verdana" w:cs="Arial"/>
          <w:iCs/>
          <w:sz w:val="24"/>
          <w:szCs w:val="24"/>
        </w:rPr>
        <w:t>overnance</w:t>
      </w:r>
      <w:r w:rsidR="006B1862" w:rsidRPr="000C0235">
        <w:rPr>
          <w:rFonts w:ascii="Verdana" w:hAnsi="Verdana" w:cs="Arial"/>
          <w:iCs/>
          <w:sz w:val="24"/>
          <w:szCs w:val="24"/>
        </w:rPr>
        <w:t xml:space="preserve"> structure</w:t>
      </w:r>
      <w:r w:rsidR="00F73BF5">
        <w:rPr>
          <w:rFonts w:ascii="Verdana" w:hAnsi="Verdana" w:cs="Arial"/>
          <w:iCs/>
          <w:sz w:val="24"/>
          <w:szCs w:val="24"/>
        </w:rPr>
        <w:t xml:space="preserve"> </w:t>
      </w:r>
      <w:r w:rsidR="00F51EEA" w:rsidRPr="000C0235">
        <w:rPr>
          <w:rFonts w:ascii="Verdana" w:hAnsi="Verdana" w:cs="Arial"/>
          <w:iCs/>
          <w:sz w:val="24"/>
          <w:szCs w:val="24"/>
        </w:rPr>
        <w:t>and the need to make it more flexible</w:t>
      </w:r>
      <w:r w:rsidR="00F124CB" w:rsidRPr="000C0235">
        <w:rPr>
          <w:rFonts w:ascii="Verdana" w:hAnsi="Verdana" w:cs="Arial"/>
          <w:iCs/>
          <w:sz w:val="24"/>
          <w:szCs w:val="24"/>
        </w:rPr>
        <w:t>.</w:t>
      </w:r>
      <w:r w:rsidR="00AB39CE" w:rsidRPr="000C0235">
        <w:rPr>
          <w:rFonts w:ascii="Verdana" w:hAnsi="Verdana" w:cs="Arial"/>
          <w:iCs/>
          <w:sz w:val="24"/>
          <w:szCs w:val="24"/>
        </w:rPr>
        <w:t xml:space="preserve"> </w:t>
      </w:r>
    </w:p>
    <w:p w14:paraId="49F06DA8" w14:textId="77777777" w:rsidR="00101E8C" w:rsidRPr="000C0235" w:rsidRDefault="00A82984" w:rsidP="000C0235">
      <w:pPr>
        <w:tabs>
          <w:tab w:val="left" w:pos="284"/>
        </w:tabs>
        <w:rPr>
          <w:rFonts w:ascii="Verdana" w:hAnsi="Verdana" w:cs="Arial"/>
          <w:bCs/>
          <w:sz w:val="24"/>
          <w:szCs w:val="24"/>
        </w:rPr>
      </w:pPr>
      <w:r>
        <w:rPr>
          <w:rFonts w:ascii="Verdana" w:hAnsi="Verdana" w:cs="Arial"/>
          <w:bCs/>
          <w:sz w:val="24"/>
          <w:szCs w:val="24"/>
        </w:rPr>
        <w:t xml:space="preserve">The </w:t>
      </w:r>
      <w:r w:rsidR="00B461C7" w:rsidRPr="000C0235">
        <w:rPr>
          <w:rFonts w:ascii="Verdana" w:hAnsi="Verdana" w:cs="Arial"/>
          <w:bCs/>
          <w:sz w:val="24"/>
          <w:szCs w:val="24"/>
        </w:rPr>
        <w:t xml:space="preserve">PCC </w:t>
      </w:r>
      <w:r w:rsidR="002476FE">
        <w:rPr>
          <w:rFonts w:ascii="Verdana" w:hAnsi="Verdana" w:cs="Arial"/>
          <w:bCs/>
          <w:sz w:val="24"/>
          <w:szCs w:val="24"/>
        </w:rPr>
        <w:t>was</w:t>
      </w:r>
      <w:r w:rsidR="005E718F" w:rsidRPr="000C0235">
        <w:rPr>
          <w:rFonts w:ascii="Verdana" w:hAnsi="Verdana" w:cs="Arial"/>
          <w:bCs/>
          <w:sz w:val="24"/>
          <w:szCs w:val="24"/>
        </w:rPr>
        <w:t xml:space="preserve"> </w:t>
      </w:r>
      <w:r w:rsidR="00B461C7" w:rsidRPr="000C0235">
        <w:rPr>
          <w:rFonts w:ascii="Verdana" w:hAnsi="Verdana" w:cs="Arial"/>
          <w:bCs/>
          <w:sz w:val="24"/>
          <w:szCs w:val="24"/>
        </w:rPr>
        <w:t xml:space="preserve">reassured that </w:t>
      </w:r>
      <w:r w:rsidR="005E718F" w:rsidRPr="000C0235">
        <w:rPr>
          <w:rFonts w:ascii="Verdana" w:hAnsi="Verdana" w:cs="Arial"/>
          <w:bCs/>
          <w:sz w:val="24"/>
          <w:szCs w:val="24"/>
        </w:rPr>
        <w:t xml:space="preserve">the </w:t>
      </w:r>
      <w:r w:rsidR="00B461C7" w:rsidRPr="000C0235">
        <w:rPr>
          <w:rFonts w:ascii="Verdana" w:hAnsi="Verdana" w:cs="Arial"/>
          <w:bCs/>
          <w:sz w:val="24"/>
          <w:szCs w:val="24"/>
        </w:rPr>
        <w:t xml:space="preserve">work </w:t>
      </w:r>
      <w:r w:rsidR="002476FE">
        <w:rPr>
          <w:rFonts w:ascii="Verdana" w:hAnsi="Verdana" w:cs="Arial"/>
          <w:bCs/>
          <w:sz w:val="24"/>
          <w:szCs w:val="24"/>
        </w:rPr>
        <w:t>wa</w:t>
      </w:r>
      <w:r w:rsidR="00B461C7" w:rsidRPr="000C0235">
        <w:rPr>
          <w:rFonts w:ascii="Verdana" w:hAnsi="Verdana" w:cs="Arial"/>
          <w:bCs/>
          <w:sz w:val="24"/>
          <w:szCs w:val="24"/>
        </w:rPr>
        <w:t xml:space="preserve">s </w:t>
      </w:r>
      <w:r w:rsidR="002476FE">
        <w:rPr>
          <w:rFonts w:ascii="Verdana" w:hAnsi="Verdana" w:cs="Arial"/>
          <w:bCs/>
          <w:sz w:val="24"/>
          <w:szCs w:val="24"/>
        </w:rPr>
        <w:t>progressing</w:t>
      </w:r>
      <w:r w:rsidR="002476FE" w:rsidRPr="000C0235">
        <w:rPr>
          <w:rFonts w:ascii="Verdana" w:hAnsi="Verdana" w:cs="Arial"/>
          <w:bCs/>
          <w:sz w:val="24"/>
          <w:szCs w:val="24"/>
        </w:rPr>
        <w:t xml:space="preserve"> </w:t>
      </w:r>
      <w:r w:rsidR="005E718F" w:rsidRPr="000C0235">
        <w:rPr>
          <w:rFonts w:ascii="Verdana" w:hAnsi="Verdana" w:cs="Arial"/>
          <w:bCs/>
          <w:sz w:val="24"/>
          <w:szCs w:val="24"/>
        </w:rPr>
        <w:t xml:space="preserve">and </w:t>
      </w:r>
      <w:r w:rsidR="00B461C7" w:rsidRPr="000C0235">
        <w:rPr>
          <w:rFonts w:ascii="Verdana" w:hAnsi="Verdana" w:cs="Arial"/>
          <w:bCs/>
          <w:sz w:val="24"/>
          <w:szCs w:val="24"/>
        </w:rPr>
        <w:t>agree</w:t>
      </w:r>
      <w:r w:rsidR="002476FE">
        <w:rPr>
          <w:rFonts w:ascii="Verdana" w:hAnsi="Verdana" w:cs="Arial"/>
          <w:bCs/>
          <w:sz w:val="24"/>
          <w:szCs w:val="24"/>
        </w:rPr>
        <w:t>d</w:t>
      </w:r>
      <w:r w:rsidR="00B461C7" w:rsidRPr="000C0235">
        <w:rPr>
          <w:rFonts w:ascii="Verdana" w:hAnsi="Verdana" w:cs="Arial"/>
          <w:bCs/>
          <w:sz w:val="24"/>
          <w:szCs w:val="24"/>
        </w:rPr>
        <w:t xml:space="preserve"> with the </w:t>
      </w:r>
      <w:r w:rsidR="002476FE" w:rsidRPr="000C0235">
        <w:rPr>
          <w:rFonts w:ascii="Verdana" w:hAnsi="Verdana" w:cs="Arial"/>
          <w:bCs/>
          <w:sz w:val="24"/>
          <w:szCs w:val="24"/>
        </w:rPr>
        <w:t>r</w:t>
      </w:r>
      <w:r w:rsidR="002476FE">
        <w:rPr>
          <w:rFonts w:ascii="Verdana" w:hAnsi="Verdana" w:cs="Arial"/>
          <w:bCs/>
          <w:sz w:val="24"/>
          <w:szCs w:val="24"/>
        </w:rPr>
        <w:t>ationale</w:t>
      </w:r>
      <w:r w:rsidR="002476FE" w:rsidRPr="000C0235">
        <w:rPr>
          <w:rFonts w:ascii="Verdana" w:hAnsi="Verdana" w:cs="Arial"/>
          <w:bCs/>
          <w:sz w:val="24"/>
          <w:szCs w:val="24"/>
        </w:rPr>
        <w:t xml:space="preserve"> </w:t>
      </w:r>
      <w:r w:rsidR="005E718F" w:rsidRPr="000C0235">
        <w:rPr>
          <w:rFonts w:ascii="Verdana" w:hAnsi="Verdana" w:cs="Arial"/>
          <w:bCs/>
          <w:sz w:val="24"/>
          <w:szCs w:val="24"/>
        </w:rPr>
        <w:t>outlined in the presentation.</w:t>
      </w:r>
      <w:r w:rsidR="00FD79D7">
        <w:rPr>
          <w:rFonts w:ascii="Verdana" w:hAnsi="Verdana" w:cs="Arial"/>
          <w:bCs/>
          <w:sz w:val="24"/>
          <w:szCs w:val="24"/>
        </w:rPr>
        <w:t xml:space="preserve"> </w:t>
      </w:r>
      <w:r w:rsidR="002476FE">
        <w:rPr>
          <w:rFonts w:ascii="Verdana" w:hAnsi="Verdana" w:cs="Arial"/>
          <w:bCs/>
          <w:sz w:val="24"/>
          <w:szCs w:val="24"/>
        </w:rPr>
        <w:t xml:space="preserve">He </w:t>
      </w:r>
      <w:r w:rsidR="002C0330">
        <w:rPr>
          <w:rFonts w:ascii="Verdana" w:hAnsi="Verdana" w:cs="Arial"/>
          <w:bCs/>
          <w:sz w:val="24"/>
          <w:szCs w:val="24"/>
        </w:rPr>
        <w:t xml:space="preserve">sought assurance on the estimated delivery time for the work, with the CC </w:t>
      </w:r>
      <w:r w:rsidR="00CC6F8A" w:rsidRPr="000C0235">
        <w:rPr>
          <w:rFonts w:ascii="Verdana" w:hAnsi="Verdana" w:cs="Arial"/>
          <w:bCs/>
          <w:sz w:val="24"/>
          <w:szCs w:val="24"/>
        </w:rPr>
        <w:t>s</w:t>
      </w:r>
      <w:r w:rsidR="002C0330">
        <w:rPr>
          <w:rFonts w:ascii="Verdana" w:hAnsi="Verdana" w:cs="Arial"/>
          <w:bCs/>
          <w:sz w:val="24"/>
          <w:szCs w:val="24"/>
        </w:rPr>
        <w:t>t</w:t>
      </w:r>
      <w:r w:rsidR="00CC6F8A" w:rsidRPr="000C0235">
        <w:rPr>
          <w:rFonts w:ascii="Verdana" w:hAnsi="Verdana" w:cs="Arial"/>
          <w:bCs/>
          <w:sz w:val="24"/>
          <w:szCs w:val="24"/>
        </w:rPr>
        <w:t>at</w:t>
      </w:r>
      <w:r w:rsidR="002C0330">
        <w:rPr>
          <w:rFonts w:ascii="Verdana" w:hAnsi="Verdana" w:cs="Arial"/>
          <w:bCs/>
          <w:sz w:val="24"/>
          <w:szCs w:val="24"/>
        </w:rPr>
        <w:t>ing</w:t>
      </w:r>
      <w:r w:rsidR="00CC6F8A" w:rsidRPr="000C0235">
        <w:rPr>
          <w:rFonts w:ascii="Verdana" w:hAnsi="Verdana" w:cs="Arial"/>
          <w:bCs/>
          <w:sz w:val="24"/>
          <w:szCs w:val="24"/>
        </w:rPr>
        <w:t xml:space="preserve"> </w:t>
      </w:r>
      <w:r w:rsidR="002C0330">
        <w:rPr>
          <w:rFonts w:ascii="Verdana" w:hAnsi="Verdana" w:cs="Arial"/>
          <w:bCs/>
          <w:sz w:val="24"/>
          <w:szCs w:val="24"/>
        </w:rPr>
        <w:t>it was</w:t>
      </w:r>
      <w:r w:rsidR="00CC6F8A" w:rsidRPr="000C0235">
        <w:rPr>
          <w:rFonts w:ascii="Verdana" w:hAnsi="Verdana" w:cs="Arial"/>
          <w:bCs/>
          <w:sz w:val="24"/>
          <w:szCs w:val="24"/>
        </w:rPr>
        <w:t xml:space="preserve"> expected within a </w:t>
      </w:r>
      <w:r w:rsidR="00E14DE3" w:rsidRPr="000C0235">
        <w:rPr>
          <w:rFonts w:ascii="Verdana" w:hAnsi="Verdana" w:cs="Arial"/>
          <w:bCs/>
          <w:sz w:val="24"/>
          <w:szCs w:val="24"/>
        </w:rPr>
        <w:t>3-month</w:t>
      </w:r>
      <w:r w:rsidR="00101E8C" w:rsidRPr="000C0235">
        <w:rPr>
          <w:rFonts w:ascii="Verdana" w:hAnsi="Verdana" w:cs="Arial"/>
          <w:bCs/>
          <w:sz w:val="24"/>
          <w:szCs w:val="24"/>
        </w:rPr>
        <w:t xml:space="preserve"> </w:t>
      </w:r>
      <w:r w:rsidR="000979C5" w:rsidRPr="000C0235">
        <w:rPr>
          <w:rFonts w:ascii="Verdana" w:hAnsi="Verdana" w:cs="Arial"/>
          <w:bCs/>
          <w:sz w:val="24"/>
          <w:szCs w:val="24"/>
        </w:rPr>
        <w:t>period</w:t>
      </w:r>
      <w:r w:rsidR="00CC6F8A" w:rsidRPr="000C0235">
        <w:rPr>
          <w:rFonts w:ascii="Verdana" w:hAnsi="Verdana" w:cs="Arial"/>
          <w:bCs/>
          <w:sz w:val="24"/>
          <w:szCs w:val="24"/>
        </w:rPr>
        <w:t xml:space="preserve">. </w:t>
      </w:r>
      <w:r w:rsidR="000979C5" w:rsidRPr="000C0235">
        <w:rPr>
          <w:rFonts w:ascii="Verdana" w:hAnsi="Verdana" w:cs="Arial"/>
          <w:bCs/>
          <w:sz w:val="24"/>
          <w:szCs w:val="24"/>
        </w:rPr>
        <w:t xml:space="preserve"> </w:t>
      </w:r>
    </w:p>
    <w:p w14:paraId="27AB92FC" w14:textId="77777777" w:rsidR="003E3CD0" w:rsidRPr="000C0235" w:rsidRDefault="003A5FC1" w:rsidP="000C0235">
      <w:pPr>
        <w:tabs>
          <w:tab w:val="left" w:pos="284"/>
        </w:tabs>
        <w:rPr>
          <w:rFonts w:ascii="Verdana" w:hAnsi="Verdana" w:cs="Arial"/>
          <w:bCs/>
          <w:sz w:val="24"/>
          <w:szCs w:val="24"/>
        </w:rPr>
      </w:pPr>
      <w:r>
        <w:rPr>
          <w:rFonts w:ascii="Verdana" w:hAnsi="Verdana" w:cs="Arial"/>
          <w:bCs/>
          <w:sz w:val="24"/>
          <w:szCs w:val="24"/>
        </w:rPr>
        <w:t>A detailed discussion ensued, with t</w:t>
      </w:r>
      <w:r w:rsidR="00930A4A">
        <w:rPr>
          <w:rFonts w:ascii="Verdana" w:hAnsi="Verdana" w:cs="Arial"/>
          <w:bCs/>
          <w:sz w:val="24"/>
          <w:szCs w:val="24"/>
        </w:rPr>
        <w:t xml:space="preserve">he </w:t>
      </w:r>
      <w:r w:rsidR="00273720" w:rsidRPr="000C0235">
        <w:rPr>
          <w:rFonts w:ascii="Verdana" w:hAnsi="Verdana" w:cs="Arial"/>
          <w:bCs/>
          <w:sz w:val="24"/>
          <w:szCs w:val="24"/>
        </w:rPr>
        <w:t>CF</w:t>
      </w:r>
      <w:r w:rsidR="008B2D16" w:rsidRPr="000C0235">
        <w:rPr>
          <w:rFonts w:ascii="Verdana" w:hAnsi="Verdana" w:cs="Arial"/>
          <w:bCs/>
          <w:sz w:val="24"/>
          <w:szCs w:val="24"/>
        </w:rPr>
        <w:t>O</w:t>
      </w:r>
      <w:r w:rsidR="00185C20" w:rsidRPr="000C0235">
        <w:rPr>
          <w:rFonts w:ascii="Verdana" w:hAnsi="Verdana" w:cs="Arial"/>
          <w:bCs/>
          <w:sz w:val="24"/>
          <w:szCs w:val="24"/>
        </w:rPr>
        <w:t xml:space="preserve"> </w:t>
      </w:r>
      <w:r>
        <w:rPr>
          <w:rFonts w:ascii="Verdana" w:hAnsi="Verdana" w:cs="Arial"/>
          <w:bCs/>
          <w:sz w:val="24"/>
          <w:szCs w:val="24"/>
        </w:rPr>
        <w:t>expressing the need</w:t>
      </w:r>
      <w:r w:rsidR="00273720" w:rsidRPr="000C0235">
        <w:rPr>
          <w:rFonts w:ascii="Verdana" w:hAnsi="Verdana" w:cs="Arial"/>
          <w:bCs/>
          <w:sz w:val="24"/>
          <w:szCs w:val="24"/>
        </w:rPr>
        <w:t xml:space="preserve"> </w:t>
      </w:r>
      <w:r w:rsidR="00930A4A">
        <w:rPr>
          <w:rFonts w:ascii="Verdana" w:hAnsi="Verdana" w:cs="Arial"/>
          <w:bCs/>
          <w:sz w:val="24"/>
          <w:szCs w:val="24"/>
        </w:rPr>
        <w:t>to provide more</w:t>
      </w:r>
      <w:r w:rsidR="00273720" w:rsidRPr="000C0235">
        <w:rPr>
          <w:rFonts w:ascii="Verdana" w:hAnsi="Verdana" w:cs="Arial"/>
          <w:bCs/>
          <w:sz w:val="24"/>
          <w:szCs w:val="24"/>
        </w:rPr>
        <w:t xml:space="preserve"> </w:t>
      </w:r>
      <w:r w:rsidR="00902DFF" w:rsidRPr="000C0235">
        <w:rPr>
          <w:rFonts w:ascii="Verdana" w:hAnsi="Verdana" w:cs="Arial"/>
          <w:bCs/>
          <w:sz w:val="24"/>
          <w:szCs w:val="24"/>
        </w:rPr>
        <w:t>clarit</w:t>
      </w:r>
      <w:r w:rsidR="008B2D16" w:rsidRPr="000C0235">
        <w:rPr>
          <w:rFonts w:ascii="Verdana" w:hAnsi="Verdana" w:cs="Arial"/>
          <w:bCs/>
          <w:sz w:val="24"/>
          <w:szCs w:val="24"/>
        </w:rPr>
        <w:t>y of meetings</w:t>
      </w:r>
      <w:r w:rsidR="00930A4A">
        <w:rPr>
          <w:rFonts w:ascii="Verdana" w:hAnsi="Verdana" w:cs="Arial"/>
          <w:bCs/>
          <w:sz w:val="24"/>
          <w:szCs w:val="24"/>
        </w:rPr>
        <w:t>’</w:t>
      </w:r>
      <w:r w:rsidR="008B2D16" w:rsidRPr="000C0235">
        <w:rPr>
          <w:rFonts w:ascii="Verdana" w:hAnsi="Verdana" w:cs="Arial"/>
          <w:bCs/>
          <w:sz w:val="24"/>
          <w:szCs w:val="24"/>
        </w:rPr>
        <w:t xml:space="preserve"> </w:t>
      </w:r>
      <w:r w:rsidR="00902DFF" w:rsidRPr="000C0235">
        <w:rPr>
          <w:rFonts w:ascii="Verdana" w:hAnsi="Verdana" w:cs="Arial"/>
          <w:bCs/>
          <w:sz w:val="24"/>
          <w:szCs w:val="24"/>
        </w:rPr>
        <w:t>aims and objectives.</w:t>
      </w:r>
      <w:r w:rsidR="00185C20" w:rsidRPr="000C0235">
        <w:rPr>
          <w:rFonts w:ascii="Verdana" w:hAnsi="Verdana" w:cs="Arial"/>
          <w:bCs/>
          <w:sz w:val="24"/>
          <w:szCs w:val="24"/>
        </w:rPr>
        <w:t xml:space="preserve"> </w:t>
      </w:r>
      <w:r w:rsidR="00930A4A">
        <w:rPr>
          <w:rFonts w:ascii="Verdana" w:hAnsi="Verdana" w:cs="Arial"/>
          <w:bCs/>
          <w:sz w:val="24"/>
          <w:szCs w:val="24"/>
        </w:rPr>
        <w:t>The</w:t>
      </w:r>
      <w:r w:rsidR="00C43331">
        <w:rPr>
          <w:rFonts w:ascii="Verdana" w:hAnsi="Verdana" w:cs="Arial"/>
          <w:bCs/>
          <w:sz w:val="24"/>
          <w:szCs w:val="24"/>
        </w:rPr>
        <w:t xml:space="preserve"> CC agreed </w:t>
      </w:r>
      <w:r w:rsidR="00902DFF" w:rsidRPr="000C0235">
        <w:rPr>
          <w:rFonts w:ascii="Verdana" w:hAnsi="Verdana" w:cs="Arial"/>
          <w:bCs/>
          <w:sz w:val="24"/>
          <w:szCs w:val="24"/>
        </w:rPr>
        <w:t xml:space="preserve">that </w:t>
      </w:r>
      <w:r w:rsidR="00F13C0E" w:rsidRPr="000C0235">
        <w:rPr>
          <w:rFonts w:ascii="Verdana" w:hAnsi="Verdana" w:cs="Arial"/>
          <w:bCs/>
          <w:sz w:val="24"/>
          <w:szCs w:val="24"/>
        </w:rPr>
        <w:lastRenderedPageBreak/>
        <w:t xml:space="preserve">it </w:t>
      </w:r>
      <w:r w:rsidR="00902DFF" w:rsidRPr="000C0235">
        <w:rPr>
          <w:rFonts w:ascii="Verdana" w:hAnsi="Verdana" w:cs="Arial"/>
          <w:bCs/>
          <w:sz w:val="24"/>
          <w:szCs w:val="24"/>
        </w:rPr>
        <w:t>mu</w:t>
      </w:r>
      <w:r w:rsidR="00F06663" w:rsidRPr="000C0235">
        <w:rPr>
          <w:rFonts w:ascii="Verdana" w:hAnsi="Verdana" w:cs="Arial"/>
          <w:bCs/>
          <w:sz w:val="24"/>
          <w:szCs w:val="24"/>
        </w:rPr>
        <w:t xml:space="preserve">st </w:t>
      </w:r>
      <w:r w:rsidR="00F13C0E" w:rsidRPr="000C0235">
        <w:rPr>
          <w:rFonts w:ascii="Verdana" w:hAnsi="Verdana" w:cs="Arial"/>
          <w:bCs/>
          <w:sz w:val="24"/>
          <w:szCs w:val="24"/>
        </w:rPr>
        <w:t xml:space="preserve">be </w:t>
      </w:r>
      <w:r w:rsidR="00F06663" w:rsidRPr="000C0235">
        <w:rPr>
          <w:rFonts w:ascii="Verdana" w:hAnsi="Verdana" w:cs="Arial"/>
          <w:bCs/>
          <w:sz w:val="24"/>
          <w:szCs w:val="24"/>
        </w:rPr>
        <w:t>ensure</w:t>
      </w:r>
      <w:r w:rsidR="00F13C0E" w:rsidRPr="000C0235">
        <w:rPr>
          <w:rFonts w:ascii="Verdana" w:hAnsi="Verdana" w:cs="Arial"/>
          <w:bCs/>
          <w:sz w:val="24"/>
          <w:szCs w:val="24"/>
        </w:rPr>
        <w:t>d</w:t>
      </w:r>
      <w:r w:rsidR="00F06663" w:rsidRPr="000C0235">
        <w:rPr>
          <w:rFonts w:ascii="Verdana" w:hAnsi="Verdana" w:cs="Arial"/>
          <w:bCs/>
          <w:sz w:val="24"/>
          <w:szCs w:val="24"/>
        </w:rPr>
        <w:t xml:space="preserve"> that that those who attend</w:t>
      </w:r>
      <w:r w:rsidR="00F13C0E" w:rsidRPr="000C0235">
        <w:rPr>
          <w:rFonts w:ascii="Verdana" w:hAnsi="Verdana" w:cs="Arial"/>
          <w:bCs/>
          <w:sz w:val="24"/>
          <w:szCs w:val="24"/>
        </w:rPr>
        <w:t xml:space="preserve"> a meeting</w:t>
      </w:r>
      <w:r w:rsidR="00F06663" w:rsidRPr="000C0235">
        <w:rPr>
          <w:rFonts w:ascii="Verdana" w:hAnsi="Verdana" w:cs="Arial"/>
          <w:bCs/>
          <w:sz w:val="24"/>
          <w:szCs w:val="24"/>
        </w:rPr>
        <w:t xml:space="preserve"> must be able to make decisions </w:t>
      </w:r>
      <w:r w:rsidR="00F13C0E" w:rsidRPr="000C0235">
        <w:rPr>
          <w:rFonts w:ascii="Verdana" w:hAnsi="Verdana" w:cs="Arial"/>
          <w:bCs/>
          <w:sz w:val="24"/>
          <w:szCs w:val="24"/>
        </w:rPr>
        <w:t xml:space="preserve">or have prior been given authority </w:t>
      </w:r>
      <w:r w:rsidR="00F06663" w:rsidRPr="000C0235">
        <w:rPr>
          <w:rFonts w:ascii="Verdana" w:hAnsi="Verdana" w:cs="Arial"/>
          <w:bCs/>
          <w:sz w:val="24"/>
          <w:szCs w:val="24"/>
        </w:rPr>
        <w:t xml:space="preserve">to </w:t>
      </w:r>
      <w:r w:rsidR="008B0CBF" w:rsidRPr="000C0235">
        <w:rPr>
          <w:rFonts w:ascii="Verdana" w:hAnsi="Verdana" w:cs="Arial"/>
          <w:bCs/>
          <w:sz w:val="24"/>
          <w:szCs w:val="24"/>
        </w:rPr>
        <w:t xml:space="preserve">decide on behalf of </w:t>
      </w:r>
      <w:r w:rsidR="00F13C0E" w:rsidRPr="000C0235">
        <w:rPr>
          <w:rFonts w:ascii="Verdana" w:hAnsi="Verdana" w:cs="Arial"/>
          <w:bCs/>
          <w:sz w:val="24"/>
          <w:szCs w:val="24"/>
        </w:rPr>
        <w:t>someon</w:t>
      </w:r>
      <w:r w:rsidR="008B2D16" w:rsidRPr="000C0235">
        <w:rPr>
          <w:rFonts w:ascii="Verdana" w:hAnsi="Verdana" w:cs="Arial"/>
          <w:bCs/>
          <w:sz w:val="24"/>
          <w:szCs w:val="24"/>
        </w:rPr>
        <w:t xml:space="preserve">e. </w:t>
      </w:r>
    </w:p>
    <w:p w14:paraId="7C3295ED" w14:textId="5E9CAEC2" w:rsidR="009C41D7" w:rsidRDefault="00EB27E4" w:rsidP="00F73BF5">
      <w:pPr>
        <w:tabs>
          <w:tab w:val="left" w:pos="284"/>
        </w:tabs>
        <w:rPr>
          <w:rFonts w:ascii="Verdana" w:hAnsi="Verdana" w:cs="Arial"/>
          <w:b/>
          <w:sz w:val="24"/>
          <w:szCs w:val="24"/>
        </w:rPr>
      </w:pPr>
      <w:r w:rsidRPr="000C0235">
        <w:rPr>
          <w:rFonts w:ascii="Verdana" w:hAnsi="Verdana" w:cs="Arial"/>
          <w:b/>
          <w:sz w:val="24"/>
          <w:szCs w:val="24"/>
        </w:rPr>
        <w:t xml:space="preserve">Action: </w:t>
      </w:r>
      <w:r w:rsidR="00277F62" w:rsidRPr="000C0235">
        <w:rPr>
          <w:rFonts w:ascii="Verdana" w:hAnsi="Verdana" w:cs="Arial"/>
          <w:b/>
          <w:sz w:val="24"/>
          <w:szCs w:val="24"/>
        </w:rPr>
        <w:t>Completion of the</w:t>
      </w:r>
      <w:r w:rsidR="009647CE" w:rsidRPr="000C0235">
        <w:rPr>
          <w:rFonts w:ascii="Verdana" w:hAnsi="Verdana" w:cs="Arial"/>
          <w:b/>
          <w:sz w:val="24"/>
          <w:szCs w:val="24"/>
        </w:rPr>
        <w:t xml:space="preserve"> governance structure</w:t>
      </w:r>
      <w:r w:rsidR="00277F62" w:rsidRPr="000C0235">
        <w:rPr>
          <w:rFonts w:ascii="Verdana" w:hAnsi="Verdana" w:cs="Arial"/>
          <w:b/>
          <w:sz w:val="24"/>
          <w:szCs w:val="24"/>
        </w:rPr>
        <w:t xml:space="preserve"> </w:t>
      </w:r>
      <w:r w:rsidRPr="000C0235">
        <w:rPr>
          <w:rFonts w:ascii="Verdana" w:hAnsi="Verdana" w:cs="Arial"/>
          <w:b/>
          <w:sz w:val="24"/>
          <w:szCs w:val="24"/>
        </w:rPr>
        <w:t>to be brought to</w:t>
      </w:r>
      <w:r w:rsidR="009647CE" w:rsidRPr="000C0235">
        <w:rPr>
          <w:rFonts w:ascii="Verdana" w:hAnsi="Verdana" w:cs="Arial"/>
          <w:b/>
          <w:sz w:val="24"/>
          <w:szCs w:val="24"/>
        </w:rPr>
        <w:t xml:space="preserve"> </w:t>
      </w:r>
      <w:r w:rsidR="000C6A17">
        <w:rPr>
          <w:rFonts w:ascii="Verdana" w:hAnsi="Verdana" w:cs="Arial"/>
          <w:b/>
          <w:sz w:val="24"/>
          <w:szCs w:val="24"/>
        </w:rPr>
        <w:t xml:space="preserve">a </w:t>
      </w:r>
      <w:r w:rsidR="00044882" w:rsidRPr="000C0235">
        <w:rPr>
          <w:rFonts w:ascii="Verdana" w:hAnsi="Verdana" w:cs="Arial"/>
          <w:b/>
          <w:sz w:val="24"/>
          <w:szCs w:val="24"/>
        </w:rPr>
        <w:t>meeting</w:t>
      </w:r>
      <w:r w:rsidR="000C6A17">
        <w:rPr>
          <w:rFonts w:ascii="Verdana" w:hAnsi="Verdana" w:cs="Arial"/>
          <w:b/>
          <w:sz w:val="24"/>
          <w:szCs w:val="24"/>
        </w:rPr>
        <w:t xml:space="preserve"> of the Policing Board in three months’ time</w:t>
      </w:r>
    </w:p>
    <w:p w14:paraId="3BAE90C5" w14:textId="77777777" w:rsidR="00CA7BAB" w:rsidRPr="000C0235" w:rsidRDefault="00CA7BAB" w:rsidP="000C0235">
      <w:pPr>
        <w:tabs>
          <w:tab w:val="left" w:pos="284"/>
        </w:tabs>
        <w:rPr>
          <w:rFonts w:ascii="Verdana" w:hAnsi="Verdana" w:cs="Arial"/>
          <w:b/>
          <w:sz w:val="24"/>
          <w:szCs w:val="24"/>
        </w:rPr>
      </w:pPr>
    </w:p>
    <w:p w14:paraId="32F4B028" w14:textId="77777777" w:rsidR="007C06A4" w:rsidRPr="00F73BF5" w:rsidRDefault="007C06A4" w:rsidP="000C0235">
      <w:pPr>
        <w:pStyle w:val="ListParagraph"/>
        <w:numPr>
          <w:ilvl w:val="0"/>
          <w:numId w:val="14"/>
        </w:numPr>
        <w:tabs>
          <w:tab w:val="left" w:pos="284"/>
        </w:tabs>
        <w:rPr>
          <w:rFonts w:ascii="Verdana" w:hAnsi="Verdana" w:cs="Arial"/>
          <w:b/>
          <w:sz w:val="24"/>
          <w:szCs w:val="24"/>
        </w:rPr>
      </w:pPr>
      <w:r w:rsidRPr="00F73BF5">
        <w:rPr>
          <w:rFonts w:ascii="Verdana" w:hAnsi="Verdana" w:cs="Arial"/>
          <w:b/>
          <w:sz w:val="24"/>
          <w:szCs w:val="24"/>
        </w:rPr>
        <w:t>Matters for Discussion</w:t>
      </w:r>
    </w:p>
    <w:p w14:paraId="7016B928" w14:textId="77777777" w:rsidR="00370178" w:rsidRPr="000C0235" w:rsidRDefault="007D751C" w:rsidP="000C0235">
      <w:pPr>
        <w:pStyle w:val="ListParagraph"/>
        <w:numPr>
          <w:ilvl w:val="0"/>
          <w:numId w:val="15"/>
        </w:numPr>
        <w:tabs>
          <w:tab w:val="left" w:pos="284"/>
        </w:tabs>
        <w:rPr>
          <w:rFonts w:ascii="Verdana" w:hAnsi="Verdana" w:cs="Arial"/>
          <w:sz w:val="24"/>
          <w:szCs w:val="24"/>
        </w:rPr>
      </w:pPr>
      <w:r w:rsidRPr="00F73BF5">
        <w:rPr>
          <w:rFonts w:ascii="Verdana" w:hAnsi="Verdana" w:cs="Arial"/>
          <w:sz w:val="24"/>
          <w:szCs w:val="24"/>
        </w:rPr>
        <w:t>Latest H</w:t>
      </w:r>
      <w:r w:rsidR="00A90D9F">
        <w:rPr>
          <w:rFonts w:ascii="Verdana" w:hAnsi="Verdana" w:cs="Arial"/>
          <w:sz w:val="24"/>
          <w:szCs w:val="24"/>
        </w:rPr>
        <w:t xml:space="preserve">er </w:t>
      </w:r>
      <w:r w:rsidRPr="00F73BF5">
        <w:rPr>
          <w:rFonts w:ascii="Verdana" w:hAnsi="Verdana" w:cs="Arial"/>
          <w:sz w:val="24"/>
          <w:szCs w:val="24"/>
        </w:rPr>
        <w:t>M</w:t>
      </w:r>
      <w:r w:rsidR="00A90D9F">
        <w:rPr>
          <w:rFonts w:ascii="Verdana" w:hAnsi="Verdana" w:cs="Arial"/>
          <w:sz w:val="24"/>
          <w:szCs w:val="24"/>
        </w:rPr>
        <w:t xml:space="preserve">ajesty’s </w:t>
      </w:r>
      <w:r w:rsidRPr="00F73BF5">
        <w:rPr>
          <w:rFonts w:ascii="Verdana" w:hAnsi="Verdana" w:cs="Arial"/>
          <w:sz w:val="24"/>
          <w:szCs w:val="24"/>
        </w:rPr>
        <w:t>I</w:t>
      </w:r>
      <w:r w:rsidR="00A90D9F">
        <w:rPr>
          <w:rFonts w:ascii="Verdana" w:hAnsi="Verdana" w:cs="Arial"/>
          <w:sz w:val="24"/>
          <w:szCs w:val="24"/>
        </w:rPr>
        <w:t xml:space="preserve">nspectorate of </w:t>
      </w:r>
      <w:r w:rsidRPr="00F73BF5">
        <w:rPr>
          <w:rFonts w:ascii="Verdana" w:hAnsi="Verdana" w:cs="Arial"/>
          <w:sz w:val="24"/>
          <w:szCs w:val="24"/>
        </w:rPr>
        <w:t>C</w:t>
      </w:r>
      <w:r w:rsidR="00A90D9F">
        <w:rPr>
          <w:rFonts w:ascii="Verdana" w:hAnsi="Verdana" w:cs="Arial"/>
          <w:sz w:val="24"/>
          <w:szCs w:val="24"/>
        </w:rPr>
        <w:t>onstabulary, Fire and Rescue Services (HMICFRS)</w:t>
      </w:r>
      <w:r w:rsidRPr="00F73BF5">
        <w:rPr>
          <w:rFonts w:ascii="Verdana" w:hAnsi="Verdana" w:cs="Arial"/>
          <w:sz w:val="24"/>
          <w:szCs w:val="24"/>
        </w:rPr>
        <w:t xml:space="preserve"> inspection feedback</w:t>
      </w:r>
    </w:p>
    <w:p w14:paraId="32CA3070" w14:textId="77777777" w:rsidR="00585FEE" w:rsidRPr="000C0235" w:rsidRDefault="00194639" w:rsidP="000C0235">
      <w:pPr>
        <w:tabs>
          <w:tab w:val="left" w:pos="284"/>
        </w:tabs>
        <w:rPr>
          <w:rFonts w:ascii="Verdana" w:hAnsi="Verdana" w:cs="Arial"/>
          <w:sz w:val="24"/>
          <w:szCs w:val="24"/>
        </w:rPr>
      </w:pPr>
      <w:r>
        <w:rPr>
          <w:rFonts w:ascii="Verdana" w:hAnsi="Verdana" w:cs="Arial"/>
          <w:sz w:val="24"/>
          <w:szCs w:val="24"/>
        </w:rPr>
        <w:t xml:space="preserve">The </w:t>
      </w:r>
      <w:r w:rsidR="005E55D9" w:rsidRPr="000C0235">
        <w:rPr>
          <w:rFonts w:ascii="Verdana" w:hAnsi="Verdana" w:cs="Arial"/>
          <w:sz w:val="24"/>
          <w:szCs w:val="24"/>
        </w:rPr>
        <w:t xml:space="preserve">CC </w:t>
      </w:r>
      <w:r w:rsidR="002D29C8">
        <w:rPr>
          <w:rFonts w:ascii="Verdana" w:hAnsi="Verdana" w:cs="Arial"/>
          <w:sz w:val="24"/>
          <w:szCs w:val="24"/>
        </w:rPr>
        <w:t xml:space="preserve">explained DPP’s </w:t>
      </w:r>
      <w:r w:rsidR="005A108F">
        <w:rPr>
          <w:rFonts w:ascii="Verdana" w:hAnsi="Verdana" w:cs="Arial"/>
          <w:sz w:val="24"/>
          <w:szCs w:val="24"/>
        </w:rPr>
        <w:t xml:space="preserve">recent </w:t>
      </w:r>
      <w:r w:rsidR="002D29C8">
        <w:rPr>
          <w:rFonts w:ascii="Verdana" w:hAnsi="Verdana" w:cs="Arial"/>
          <w:sz w:val="24"/>
          <w:szCs w:val="24"/>
        </w:rPr>
        <w:t>involvement in the</w:t>
      </w:r>
      <w:r w:rsidR="0004797F" w:rsidRPr="000C0235">
        <w:rPr>
          <w:rFonts w:ascii="Verdana" w:hAnsi="Verdana" w:cs="Arial"/>
          <w:sz w:val="24"/>
          <w:szCs w:val="24"/>
        </w:rPr>
        <w:t xml:space="preserve"> thematic </w:t>
      </w:r>
      <w:r w:rsidR="005A108F">
        <w:rPr>
          <w:rFonts w:ascii="Verdana" w:hAnsi="Verdana" w:cs="Arial"/>
          <w:sz w:val="24"/>
          <w:szCs w:val="24"/>
        </w:rPr>
        <w:t>inspection into</w:t>
      </w:r>
      <w:r w:rsidR="0036792E" w:rsidRPr="000C0235">
        <w:rPr>
          <w:rFonts w:ascii="Verdana" w:hAnsi="Verdana" w:cs="Arial"/>
          <w:sz w:val="24"/>
          <w:szCs w:val="24"/>
        </w:rPr>
        <w:t xml:space="preserve"> C</w:t>
      </w:r>
      <w:r w:rsidR="008B2D16" w:rsidRPr="000C0235">
        <w:rPr>
          <w:rFonts w:ascii="Verdana" w:hAnsi="Verdana" w:cs="Arial"/>
          <w:sz w:val="24"/>
          <w:szCs w:val="24"/>
        </w:rPr>
        <w:t xml:space="preserve">hild </w:t>
      </w:r>
      <w:r w:rsidR="0036792E" w:rsidRPr="000C0235">
        <w:rPr>
          <w:rFonts w:ascii="Verdana" w:hAnsi="Verdana" w:cs="Arial"/>
          <w:sz w:val="24"/>
          <w:szCs w:val="24"/>
        </w:rPr>
        <w:t>S</w:t>
      </w:r>
      <w:r w:rsidR="008B2D16" w:rsidRPr="000C0235">
        <w:rPr>
          <w:rFonts w:ascii="Verdana" w:hAnsi="Verdana" w:cs="Arial"/>
          <w:sz w:val="24"/>
          <w:szCs w:val="24"/>
        </w:rPr>
        <w:t xml:space="preserve">exual </w:t>
      </w:r>
      <w:r w:rsidR="0036792E" w:rsidRPr="000C0235">
        <w:rPr>
          <w:rFonts w:ascii="Verdana" w:hAnsi="Verdana" w:cs="Arial"/>
          <w:sz w:val="24"/>
          <w:szCs w:val="24"/>
        </w:rPr>
        <w:t>A</w:t>
      </w:r>
      <w:r w:rsidR="008B2D16" w:rsidRPr="000C0235">
        <w:rPr>
          <w:rFonts w:ascii="Verdana" w:hAnsi="Verdana" w:cs="Arial"/>
          <w:sz w:val="24"/>
          <w:szCs w:val="24"/>
        </w:rPr>
        <w:t xml:space="preserve">buse and </w:t>
      </w:r>
      <w:r w:rsidR="0036792E" w:rsidRPr="000C0235">
        <w:rPr>
          <w:rFonts w:ascii="Verdana" w:hAnsi="Verdana" w:cs="Arial"/>
          <w:sz w:val="24"/>
          <w:szCs w:val="24"/>
        </w:rPr>
        <w:t>E</w:t>
      </w:r>
      <w:r w:rsidR="008B2D16" w:rsidRPr="000C0235">
        <w:rPr>
          <w:rFonts w:ascii="Verdana" w:hAnsi="Verdana" w:cs="Arial"/>
          <w:sz w:val="24"/>
          <w:szCs w:val="24"/>
        </w:rPr>
        <w:t>xploitation (CSAE)</w:t>
      </w:r>
      <w:r w:rsidR="005A108F">
        <w:rPr>
          <w:rFonts w:ascii="Verdana" w:hAnsi="Verdana" w:cs="Arial"/>
          <w:sz w:val="24"/>
          <w:szCs w:val="24"/>
        </w:rPr>
        <w:t>,</w:t>
      </w:r>
      <w:r w:rsidR="0036792E" w:rsidRPr="000C0235">
        <w:rPr>
          <w:rFonts w:ascii="Verdana" w:hAnsi="Verdana" w:cs="Arial"/>
          <w:sz w:val="24"/>
          <w:szCs w:val="24"/>
        </w:rPr>
        <w:t xml:space="preserve"> </w:t>
      </w:r>
      <w:r w:rsidR="00CA3F26" w:rsidRPr="000C0235">
        <w:rPr>
          <w:rFonts w:ascii="Verdana" w:hAnsi="Verdana" w:cs="Arial"/>
          <w:sz w:val="24"/>
          <w:szCs w:val="24"/>
        </w:rPr>
        <w:t>with the f</w:t>
      </w:r>
      <w:r w:rsidR="00305987" w:rsidRPr="000C0235">
        <w:rPr>
          <w:rFonts w:ascii="Verdana" w:hAnsi="Verdana" w:cs="Arial"/>
          <w:sz w:val="24"/>
          <w:szCs w:val="24"/>
        </w:rPr>
        <w:t xml:space="preserve">ocus </w:t>
      </w:r>
      <w:r w:rsidR="0058782F" w:rsidRPr="000C0235">
        <w:rPr>
          <w:rFonts w:ascii="Verdana" w:hAnsi="Verdana" w:cs="Arial"/>
          <w:sz w:val="24"/>
          <w:szCs w:val="24"/>
        </w:rPr>
        <w:t xml:space="preserve">being </w:t>
      </w:r>
      <w:r w:rsidR="00305987" w:rsidRPr="000C0235">
        <w:rPr>
          <w:rFonts w:ascii="Verdana" w:hAnsi="Verdana" w:cs="Arial"/>
          <w:sz w:val="24"/>
          <w:szCs w:val="24"/>
        </w:rPr>
        <w:t>online sexual abuse and sexual exploitation of children</w:t>
      </w:r>
      <w:r w:rsidR="0036792E" w:rsidRPr="000C0235">
        <w:rPr>
          <w:rFonts w:ascii="Verdana" w:hAnsi="Verdana" w:cs="Arial"/>
          <w:sz w:val="24"/>
          <w:szCs w:val="24"/>
        </w:rPr>
        <w:t xml:space="preserve">. </w:t>
      </w:r>
      <w:r w:rsidR="00733B8A">
        <w:rPr>
          <w:rFonts w:ascii="Verdana" w:hAnsi="Verdana" w:cs="Arial"/>
          <w:sz w:val="24"/>
          <w:szCs w:val="24"/>
        </w:rPr>
        <w:t>He shared a number of p</w:t>
      </w:r>
      <w:r w:rsidR="00100027" w:rsidRPr="000C0235">
        <w:rPr>
          <w:rFonts w:ascii="Verdana" w:hAnsi="Verdana" w:cs="Arial"/>
          <w:sz w:val="24"/>
          <w:szCs w:val="24"/>
        </w:rPr>
        <w:t xml:space="preserve">ositive aspects highlighted by the </w:t>
      </w:r>
      <w:r w:rsidR="00733B8A">
        <w:rPr>
          <w:rFonts w:ascii="Verdana" w:hAnsi="Verdana" w:cs="Arial"/>
          <w:sz w:val="24"/>
          <w:szCs w:val="24"/>
        </w:rPr>
        <w:t>Inspectorate</w:t>
      </w:r>
      <w:r w:rsidR="002853DF">
        <w:rPr>
          <w:rFonts w:ascii="Verdana" w:hAnsi="Verdana" w:cs="Arial"/>
          <w:sz w:val="24"/>
          <w:szCs w:val="24"/>
        </w:rPr>
        <w:t xml:space="preserve">, including an example of good practice relating to </w:t>
      </w:r>
      <w:r w:rsidR="005C4342">
        <w:rPr>
          <w:rFonts w:ascii="Verdana" w:hAnsi="Verdana" w:cs="Arial"/>
          <w:sz w:val="24"/>
          <w:szCs w:val="24"/>
        </w:rPr>
        <w:t xml:space="preserve">online </w:t>
      </w:r>
      <w:r w:rsidR="00CA7BAB">
        <w:rPr>
          <w:rFonts w:ascii="Verdana" w:hAnsi="Verdana" w:cs="Arial"/>
          <w:sz w:val="24"/>
          <w:szCs w:val="24"/>
        </w:rPr>
        <w:t>investigations.</w:t>
      </w:r>
      <w:r w:rsidR="006D707C">
        <w:rPr>
          <w:rFonts w:ascii="Verdana" w:hAnsi="Verdana" w:cs="Arial"/>
          <w:sz w:val="24"/>
          <w:szCs w:val="24"/>
        </w:rPr>
        <w:t xml:space="preserve"> The CC </w:t>
      </w:r>
      <w:r w:rsidR="0043047E">
        <w:rPr>
          <w:rFonts w:ascii="Verdana" w:hAnsi="Verdana" w:cs="Arial"/>
          <w:sz w:val="24"/>
          <w:szCs w:val="24"/>
        </w:rPr>
        <w:t xml:space="preserve">went on to explain areas for improvement that had been identified but assured that </w:t>
      </w:r>
      <w:proofErr w:type="gramStart"/>
      <w:r w:rsidR="0043047E">
        <w:rPr>
          <w:rFonts w:ascii="Verdana" w:hAnsi="Verdana" w:cs="Arial"/>
          <w:sz w:val="24"/>
          <w:szCs w:val="24"/>
        </w:rPr>
        <w:t>overall</w:t>
      </w:r>
      <w:proofErr w:type="gramEnd"/>
      <w:r w:rsidR="0043047E">
        <w:rPr>
          <w:rFonts w:ascii="Verdana" w:hAnsi="Verdana" w:cs="Arial"/>
          <w:sz w:val="24"/>
          <w:szCs w:val="24"/>
        </w:rPr>
        <w:t xml:space="preserve"> the inspection had been positive.</w:t>
      </w:r>
    </w:p>
    <w:p w14:paraId="11B10ABD" w14:textId="77777777" w:rsidR="009D509E" w:rsidRPr="000C0235" w:rsidRDefault="008527C7" w:rsidP="000C0235">
      <w:pPr>
        <w:tabs>
          <w:tab w:val="left" w:pos="284"/>
        </w:tabs>
        <w:rPr>
          <w:rFonts w:ascii="Verdana" w:hAnsi="Verdana" w:cs="Arial"/>
          <w:sz w:val="24"/>
          <w:szCs w:val="24"/>
        </w:rPr>
      </w:pPr>
      <w:r>
        <w:rPr>
          <w:rFonts w:ascii="Verdana" w:hAnsi="Verdana" w:cs="Arial"/>
          <w:sz w:val="24"/>
          <w:szCs w:val="24"/>
        </w:rPr>
        <w:t xml:space="preserve">A discussion ensued regarding the capacity </w:t>
      </w:r>
      <w:r w:rsidR="0001091B">
        <w:rPr>
          <w:rFonts w:ascii="Verdana" w:hAnsi="Verdana" w:cs="Arial"/>
          <w:sz w:val="24"/>
          <w:szCs w:val="24"/>
        </w:rPr>
        <w:t xml:space="preserve">for online investigations and the impact on the backlog of digital </w:t>
      </w:r>
      <w:r w:rsidR="00982C92">
        <w:rPr>
          <w:rFonts w:ascii="Verdana" w:hAnsi="Verdana" w:cs="Arial"/>
          <w:sz w:val="24"/>
          <w:szCs w:val="24"/>
        </w:rPr>
        <w:t xml:space="preserve">evidence requiring review. The CC noted the concern but highlighted the importance of </w:t>
      </w:r>
      <w:r w:rsidR="001E01E5">
        <w:rPr>
          <w:rFonts w:ascii="Verdana" w:hAnsi="Verdana" w:cs="Arial"/>
          <w:sz w:val="24"/>
          <w:szCs w:val="24"/>
        </w:rPr>
        <w:t>proactive work</w:t>
      </w:r>
      <w:r w:rsidR="00D34BC5" w:rsidRPr="000C0235">
        <w:rPr>
          <w:rFonts w:ascii="Verdana" w:hAnsi="Verdana" w:cs="Arial"/>
          <w:sz w:val="24"/>
          <w:szCs w:val="24"/>
        </w:rPr>
        <w:t xml:space="preserve"> </w:t>
      </w:r>
      <w:r w:rsidR="001E01E5">
        <w:rPr>
          <w:rFonts w:ascii="Verdana" w:hAnsi="Verdana" w:cs="Arial"/>
          <w:sz w:val="24"/>
          <w:szCs w:val="24"/>
        </w:rPr>
        <w:t>to identify potential</w:t>
      </w:r>
      <w:r w:rsidR="00D34BC5" w:rsidRPr="000C0235">
        <w:rPr>
          <w:rFonts w:ascii="Verdana" w:hAnsi="Verdana" w:cs="Arial"/>
          <w:sz w:val="24"/>
          <w:szCs w:val="24"/>
        </w:rPr>
        <w:t xml:space="preserve"> future </w:t>
      </w:r>
      <w:r w:rsidR="001E01E5">
        <w:rPr>
          <w:rFonts w:ascii="Verdana" w:hAnsi="Verdana" w:cs="Arial"/>
          <w:sz w:val="24"/>
          <w:szCs w:val="24"/>
        </w:rPr>
        <w:t>victims</w:t>
      </w:r>
      <w:r w:rsidR="005F3DD7" w:rsidRPr="000C0235">
        <w:rPr>
          <w:rFonts w:ascii="Verdana" w:hAnsi="Verdana" w:cs="Arial"/>
          <w:sz w:val="24"/>
          <w:szCs w:val="24"/>
        </w:rPr>
        <w:t>.</w:t>
      </w:r>
      <w:r w:rsidR="00F615F7">
        <w:rPr>
          <w:rFonts w:ascii="Verdana" w:hAnsi="Verdana" w:cs="Arial"/>
          <w:sz w:val="24"/>
          <w:szCs w:val="24"/>
        </w:rPr>
        <w:t xml:space="preserve"> </w:t>
      </w:r>
      <w:r w:rsidR="001E01E5">
        <w:rPr>
          <w:rFonts w:ascii="Verdana" w:hAnsi="Verdana" w:cs="Arial"/>
          <w:sz w:val="24"/>
          <w:szCs w:val="24"/>
        </w:rPr>
        <w:t>The C</w:t>
      </w:r>
      <w:r w:rsidR="00952955" w:rsidRPr="000C0235">
        <w:rPr>
          <w:rFonts w:ascii="Verdana" w:hAnsi="Verdana" w:cs="Arial"/>
          <w:sz w:val="24"/>
          <w:szCs w:val="24"/>
        </w:rPr>
        <w:t xml:space="preserve">C </w:t>
      </w:r>
      <w:r w:rsidR="006458FB" w:rsidRPr="000C0235">
        <w:rPr>
          <w:rFonts w:ascii="Verdana" w:hAnsi="Verdana" w:cs="Arial"/>
          <w:sz w:val="24"/>
          <w:szCs w:val="24"/>
        </w:rPr>
        <w:t>reassured the PCC that all w</w:t>
      </w:r>
      <w:r w:rsidR="004E3F08" w:rsidRPr="000C0235">
        <w:rPr>
          <w:rFonts w:ascii="Verdana" w:hAnsi="Verdana" w:cs="Arial"/>
          <w:sz w:val="24"/>
          <w:szCs w:val="24"/>
        </w:rPr>
        <w:t xml:space="preserve">ork </w:t>
      </w:r>
      <w:r w:rsidR="001E01E5">
        <w:rPr>
          <w:rFonts w:ascii="Verdana" w:hAnsi="Verdana" w:cs="Arial"/>
          <w:sz w:val="24"/>
          <w:szCs w:val="24"/>
        </w:rPr>
        <w:t>wa</w:t>
      </w:r>
      <w:r w:rsidR="004E3F08" w:rsidRPr="000C0235">
        <w:rPr>
          <w:rFonts w:ascii="Verdana" w:hAnsi="Verdana" w:cs="Arial"/>
          <w:sz w:val="24"/>
          <w:szCs w:val="24"/>
        </w:rPr>
        <w:t>s triaged for risk</w:t>
      </w:r>
      <w:r w:rsidR="006458FB" w:rsidRPr="000C0235">
        <w:rPr>
          <w:rFonts w:ascii="Verdana" w:hAnsi="Verdana" w:cs="Arial"/>
          <w:sz w:val="24"/>
          <w:szCs w:val="24"/>
        </w:rPr>
        <w:t xml:space="preserve"> </w:t>
      </w:r>
      <w:r w:rsidR="00F615F7">
        <w:rPr>
          <w:rFonts w:ascii="Verdana" w:hAnsi="Verdana" w:cs="Arial"/>
          <w:sz w:val="24"/>
          <w:szCs w:val="24"/>
        </w:rPr>
        <w:t>in order to allocate appropriately</w:t>
      </w:r>
      <w:r w:rsidR="006458FB" w:rsidRPr="000C0235">
        <w:rPr>
          <w:rFonts w:ascii="Verdana" w:hAnsi="Verdana" w:cs="Arial"/>
          <w:sz w:val="24"/>
          <w:szCs w:val="24"/>
        </w:rPr>
        <w:t xml:space="preserve">. </w:t>
      </w:r>
      <w:r w:rsidR="009D509E" w:rsidRPr="000C0235">
        <w:rPr>
          <w:rFonts w:ascii="Verdana" w:hAnsi="Verdana" w:cs="Arial"/>
          <w:sz w:val="24"/>
          <w:szCs w:val="24"/>
        </w:rPr>
        <w:t>CN</w:t>
      </w:r>
      <w:r w:rsidR="006458FB" w:rsidRPr="000C0235">
        <w:rPr>
          <w:rFonts w:ascii="Verdana" w:hAnsi="Verdana" w:cs="Arial"/>
          <w:sz w:val="24"/>
          <w:szCs w:val="24"/>
        </w:rPr>
        <w:t xml:space="preserve"> </w:t>
      </w:r>
      <w:r w:rsidR="00426F63" w:rsidRPr="000C0235">
        <w:rPr>
          <w:rFonts w:ascii="Verdana" w:hAnsi="Verdana" w:cs="Arial"/>
          <w:sz w:val="24"/>
          <w:szCs w:val="24"/>
        </w:rPr>
        <w:t xml:space="preserve">stated that </w:t>
      </w:r>
      <w:r w:rsidR="007E2779">
        <w:rPr>
          <w:rFonts w:ascii="Verdana" w:hAnsi="Verdana" w:cs="Arial"/>
          <w:sz w:val="24"/>
          <w:szCs w:val="24"/>
        </w:rPr>
        <w:t xml:space="preserve">the </w:t>
      </w:r>
      <w:r w:rsidR="00426F63" w:rsidRPr="000C0235">
        <w:rPr>
          <w:rFonts w:ascii="Verdana" w:hAnsi="Verdana" w:cs="Arial"/>
          <w:sz w:val="24"/>
          <w:szCs w:val="24"/>
        </w:rPr>
        <w:t xml:space="preserve">backlog </w:t>
      </w:r>
      <w:r w:rsidR="0038455E" w:rsidRPr="000C0235">
        <w:rPr>
          <w:rFonts w:ascii="Verdana" w:hAnsi="Verdana" w:cs="Arial"/>
          <w:sz w:val="24"/>
          <w:szCs w:val="24"/>
        </w:rPr>
        <w:t>of</w:t>
      </w:r>
      <w:r w:rsidR="00F615F7">
        <w:rPr>
          <w:rFonts w:ascii="Verdana" w:hAnsi="Verdana" w:cs="Arial"/>
          <w:sz w:val="24"/>
          <w:szCs w:val="24"/>
        </w:rPr>
        <w:t xml:space="preserve"> digital</w:t>
      </w:r>
      <w:r w:rsidR="0038455E" w:rsidRPr="000C0235">
        <w:rPr>
          <w:rFonts w:ascii="Verdana" w:hAnsi="Verdana" w:cs="Arial"/>
          <w:sz w:val="24"/>
          <w:szCs w:val="24"/>
        </w:rPr>
        <w:t xml:space="preserve"> </w:t>
      </w:r>
      <w:r w:rsidR="0029551C" w:rsidRPr="000C0235">
        <w:rPr>
          <w:rFonts w:ascii="Verdana" w:hAnsi="Verdana" w:cs="Arial"/>
          <w:sz w:val="24"/>
          <w:szCs w:val="24"/>
        </w:rPr>
        <w:t>investigations</w:t>
      </w:r>
      <w:r w:rsidR="0038455E" w:rsidRPr="000C0235">
        <w:rPr>
          <w:rFonts w:ascii="Verdana" w:hAnsi="Verdana" w:cs="Arial"/>
          <w:sz w:val="24"/>
          <w:szCs w:val="24"/>
        </w:rPr>
        <w:t xml:space="preserve"> </w:t>
      </w:r>
      <w:r w:rsidR="005740A2">
        <w:rPr>
          <w:rFonts w:ascii="Verdana" w:hAnsi="Verdana" w:cs="Arial"/>
          <w:sz w:val="24"/>
          <w:szCs w:val="24"/>
        </w:rPr>
        <w:t>wa</w:t>
      </w:r>
      <w:r w:rsidR="009D509E" w:rsidRPr="000C0235">
        <w:rPr>
          <w:rFonts w:ascii="Verdana" w:hAnsi="Verdana" w:cs="Arial"/>
          <w:sz w:val="24"/>
          <w:szCs w:val="24"/>
        </w:rPr>
        <w:t xml:space="preserve">s </w:t>
      </w:r>
      <w:r w:rsidR="00CB4414" w:rsidRPr="000C0235">
        <w:rPr>
          <w:rFonts w:ascii="Verdana" w:hAnsi="Verdana" w:cs="Arial"/>
          <w:sz w:val="24"/>
          <w:szCs w:val="24"/>
        </w:rPr>
        <w:t xml:space="preserve">a </w:t>
      </w:r>
      <w:r w:rsidR="009D509E" w:rsidRPr="000C0235">
        <w:rPr>
          <w:rFonts w:ascii="Verdana" w:hAnsi="Verdana" w:cs="Arial"/>
          <w:sz w:val="24"/>
          <w:szCs w:val="24"/>
        </w:rPr>
        <w:t>regional</w:t>
      </w:r>
      <w:r w:rsidR="00CB4414" w:rsidRPr="000C0235">
        <w:rPr>
          <w:rFonts w:ascii="Verdana" w:hAnsi="Verdana" w:cs="Arial"/>
          <w:sz w:val="24"/>
          <w:szCs w:val="24"/>
        </w:rPr>
        <w:t xml:space="preserve"> issue</w:t>
      </w:r>
      <w:r w:rsidR="007E2779">
        <w:rPr>
          <w:rFonts w:ascii="Verdana" w:hAnsi="Verdana" w:cs="Arial"/>
          <w:sz w:val="24"/>
          <w:szCs w:val="24"/>
        </w:rPr>
        <w:t>, but DPP had allocated</w:t>
      </w:r>
      <w:r w:rsidR="009D509E" w:rsidRPr="000C0235">
        <w:rPr>
          <w:rFonts w:ascii="Verdana" w:hAnsi="Verdana" w:cs="Arial"/>
          <w:sz w:val="24"/>
          <w:szCs w:val="24"/>
        </w:rPr>
        <w:t xml:space="preserve"> </w:t>
      </w:r>
      <w:r w:rsidR="00E14DE3" w:rsidRPr="000C0235">
        <w:rPr>
          <w:rFonts w:ascii="Verdana" w:hAnsi="Verdana" w:cs="Arial"/>
          <w:sz w:val="24"/>
          <w:szCs w:val="24"/>
        </w:rPr>
        <w:t>dedicated</w:t>
      </w:r>
      <w:r w:rsidR="00BC5272" w:rsidRPr="000C0235">
        <w:rPr>
          <w:rFonts w:ascii="Verdana" w:hAnsi="Verdana" w:cs="Arial"/>
          <w:sz w:val="24"/>
          <w:szCs w:val="24"/>
        </w:rPr>
        <w:t xml:space="preserve"> D</w:t>
      </w:r>
      <w:r w:rsidR="007E2779">
        <w:rPr>
          <w:rFonts w:ascii="Verdana" w:hAnsi="Verdana" w:cs="Arial"/>
          <w:sz w:val="24"/>
          <w:szCs w:val="24"/>
        </w:rPr>
        <w:t xml:space="preserve">igital </w:t>
      </w:r>
      <w:r w:rsidR="00BC5272" w:rsidRPr="000C0235">
        <w:rPr>
          <w:rFonts w:ascii="Verdana" w:hAnsi="Verdana" w:cs="Arial"/>
          <w:sz w:val="24"/>
          <w:szCs w:val="24"/>
        </w:rPr>
        <w:t>F</w:t>
      </w:r>
      <w:r w:rsidR="007E2779">
        <w:rPr>
          <w:rFonts w:ascii="Verdana" w:hAnsi="Verdana" w:cs="Arial"/>
          <w:sz w:val="24"/>
          <w:szCs w:val="24"/>
        </w:rPr>
        <w:t>orensic Investigators</w:t>
      </w:r>
      <w:r w:rsidR="00BC5272" w:rsidRPr="000C0235">
        <w:rPr>
          <w:rFonts w:ascii="Verdana" w:hAnsi="Verdana" w:cs="Arial"/>
          <w:sz w:val="24"/>
          <w:szCs w:val="24"/>
        </w:rPr>
        <w:t xml:space="preserve"> </w:t>
      </w:r>
      <w:r w:rsidR="00453CEB">
        <w:rPr>
          <w:rFonts w:ascii="Verdana" w:hAnsi="Verdana" w:cs="Arial"/>
          <w:sz w:val="24"/>
          <w:szCs w:val="24"/>
        </w:rPr>
        <w:t xml:space="preserve">to CSAE cases in order to </w:t>
      </w:r>
      <w:r w:rsidR="007E2779">
        <w:rPr>
          <w:rFonts w:ascii="Verdana" w:hAnsi="Verdana" w:cs="Arial"/>
          <w:sz w:val="24"/>
          <w:szCs w:val="24"/>
        </w:rPr>
        <w:t>expedite</w:t>
      </w:r>
      <w:r w:rsidR="00EC1A27">
        <w:rPr>
          <w:rFonts w:ascii="Verdana" w:hAnsi="Verdana" w:cs="Arial"/>
          <w:sz w:val="24"/>
          <w:szCs w:val="24"/>
        </w:rPr>
        <w:t xml:space="preserve"> these investigations</w:t>
      </w:r>
      <w:r w:rsidR="00BC5272" w:rsidRPr="000C0235">
        <w:rPr>
          <w:rFonts w:ascii="Verdana" w:hAnsi="Verdana" w:cs="Arial"/>
          <w:sz w:val="24"/>
          <w:szCs w:val="24"/>
        </w:rPr>
        <w:t xml:space="preserve">. </w:t>
      </w:r>
    </w:p>
    <w:p w14:paraId="4FF5A42A" w14:textId="77777777" w:rsidR="003A4704" w:rsidRPr="000C0235" w:rsidRDefault="003A4704" w:rsidP="000C0235">
      <w:pPr>
        <w:tabs>
          <w:tab w:val="left" w:pos="284"/>
        </w:tabs>
        <w:rPr>
          <w:rFonts w:ascii="Verdana" w:hAnsi="Verdana" w:cs="Arial"/>
          <w:b/>
          <w:bCs/>
          <w:sz w:val="24"/>
          <w:szCs w:val="24"/>
        </w:rPr>
      </w:pPr>
      <w:r w:rsidRPr="000C0235">
        <w:rPr>
          <w:rFonts w:ascii="Verdana" w:hAnsi="Verdana" w:cs="Arial"/>
          <w:b/>
          <w:bCs/>
          <w:sz w:val="24"/>
          <w:szCs w:val="24"/>
        </w:rPr>
        <w:t>Action: CN to provide the</w:t>
      </w:r>
      <w:r w:rsidRPr="000C0235">
        <w:rPr>
          <w:rFonts w:ascii="Verdana" w:hAnsi="Verdana"/>
          <w:sz w:val="24"/>
          <w:szCs w:val="24"/>
        </w:rPr>
        <w:t xml:space="preserve"> </w:t>
      </w:r>
      <w:r w:rsidRPr="000C0235">
        <w:rPr>
          <w:rFonts w:ascii="Verdana" w:hAnsi="Verdana" w:cs="Arial"/>
          <w:b/>
          <w:bCs/>
          <w:sz w:val="24"/>
          <w:szCs w:val="24"/>
        </w:rPr>
        <w:t>HMIC</w:t>
      </w:r>
      <w:r w:rsidR="00C56D85">
        <w:rPr>
          <w:rFonts w:ascii="Verdana" w:hAnsi="Verdana" w:cs="Arial"/>
          <w:b/>
          <w:bCs/>
          <w:sz w:val="24"/>
          <w:szCs w:val="24"/>
        </w:rPr>
        <w:t>FRS</w:t>
      </w:r>
      <w:r w:rsidRPr="000C0235">
        <w:rPr>
          <w:rFonts w:ascii="Verdana" w:hAnsi="Verdana" w:cs="Arial"/>
          <w:b/>
          <w:bCs/>
          <w:sz w:val="24"/>
          <w:szCs w:val="24"/>
        </w:rPr>
        <w:t xml:space="preserve"> inspection feedback papers </w:t>
      </w:r>
      <w:r w:rsidR="00C56D85">
        <w:rPr>
          <w:rFonts w:ascii="Verdana" w:hAnsi="Verdana" w:cs="Arial"/>
          <w:b/>
          <w:bCs/>
          <w:sz w:val="24"/>
          <w:szCs w:val="24"/>
        </w:rPr>
        <w:t>with the OPCC</w:t>
      </w:r>
    </w:p>
    <w:p w14:paraId="1DA7BF3E" w14:textId="77777777" w:rsidR="00E17A2A" w:rsidRPr="00F73BF5" w:rsidRDefault="00E17A2A" w:rsidP="000C0235">
      <w:pPr>
        <w:tabs>
          <w:tab w:val="left" w:pos="284"/>
        </w:tabs>
        <w:rPr>
          <w:rFonts w:ascii="Verdana" w:hAnsi="Verdana" w:cs="Arial"/>
          <w:sz w:val="24"/>
          <w:szCs w:val="24"/>
        </w:rPr>
      </w:pPr>
    </w:p>
    <w:p w14:paraId="47607B26" w14:textId="77777777" w:rsidR="00293041" w:rsidRPr="009465EC" w:rsidRDefault="00293041" w:rsidP="000C0235">
      <w:pPr>
        <w:pStyle w:val="ListParagraph"/>
        <w:numPr>
          <w:ilvl w:val="0"/>
          <w:numId w:val="15"/>
        </w:numPr>
        <w:tabs>
          <w:tab w:val="left" w:pos="284"/>
        </w:tabs>
        <w:rPr>
          <w:rFonts w:ascii="Verdana" w:hAnsi="Verdana" w:cs="Arial"/>
          <w:sz w:val="24"/>
          <w:szCs w:val="24"/>
        </w:rPr>
      </w:pPr>
      <w:r w:rsidRPr="00F73BF5">
        <w:rPr>
          <w:rFonts w:ascii="Verdana" w:hAnsi="Verdana" w:cs="Arial"/>
          <w:sz w:val="24"/>
          <w:szCs w:val="24"/>
        </w:rPr>
        <w:t>January Financial Monitoring Report</w:t>
      </w:r>
    </w:p>
    <w:p w14:paraId="5B614189" w14:textId="77777777" w:rsidR="00FC4F0A" w:rsidRPr="000C0235" w:rsidRDefault="0086049C" w:rsidP="000C0235">
      <w:pPr>
        <w:tabs>
          <w:tab w:val="left" w:pos="284"/>
        </w:tabs>
        <w:rPr>
          <w:rFonts w:ascii="Verdana" w:hAnsi="Verdana" w:cs="Arial"/>
          <w:sz w:val="24"/>
          <w:szCs w:val="24"/>
        </w:rPr>
      </w:pPr>
      <w:r>
        <w:rPr>
          <w:rFonts w:ascii="Verdana" w:hAnsi="Verdana" w:cs="Arial"/>
          <w:sz w:val="24"/>
          <w:szCs w:val="24"/>
        </w:rPr>
        <w:t xml:space="preserve">The </w:t>
      </w:r>
      <w:r w:rsidR="00270E6A" w:rsidRPr="000C0235">
        <w:rPr>
          <w:rFonts w:ascii="Verdana" w:hAnsi="Verdana" w:cs="Arial"/>
          <w:sz w:val="24"/>
          <w:szCs w:val="24"/>
        </w:rPr>
        <w:t>D</w:t>
      </w:r>
      <w:r>
        <w:rPr>
          <w:rFonts w:ascii="Verdana" w:hAnsi="Verdana" w:cs="Arial"/>
          <w:sz w:val="24"/>
          <w:szCs w:val="24"/>
        </w:rPr>
        <w:t>o</w:t>
      </w:r>
      <w:r w:rsidR="00270E6A" w:rsidRPr="000C0235">
        <w:rPr>
          <w:rFonts w:ascii="Verdana" w:hAnsi="Verdana" w:cs="Arial"/>
          <w:sz w:val="24"/>
          <w:szCs w:val="24"/>
        </w:rPr>
        <w:t xml:space="preserve">F </w:t>
      </w:r>
      <w:r w:rsidR="00A46095" w:rsidRPr="000C0235">
        <w:rPr>
          <w:rFonts w:ascii="Verdana" w:hAnsi="Verdana" w:cs="Arial"/>
          <w:sz w:val="24"/>
          <w:szCs w:val="24"/>
        </w:rPr>
        <w:t>brief</w:t>
      </w:r>
      <w:r w:rsidR="00270E6A" w:rsidRPr="000C0235">
        <w:rPr>
          <w:rFonts w:ascii="Verdana" w:hAnsi="Verdana" w:cs="Arial"/>
          <w:sz w:val="24"/>
          <w:szCs w:val="24"/>
        </w:rPr>
        <w:t xml:space="preserve">ed </w:t>
      </w:r>
      <w:r>
        <w:rPr>
          <w:rFonts w:ascii="Verdana" w:hAnsi="Verdana" w:cs="Arial"/>
          <w:sz w:val="24"/>
          <w:szCs w:val="24"/>
        </w:rPr>
        <w:t xml:space="preserve">Members </w:t>
      </w:r>
      <w:r w:rsidR="00AA1CC3" w:rsidRPr="000C0235">
        <w:rPr>
          <w:rFonts w:ascii="Verdana" w:hAnsi="Verdana" w:cs="Arial"/>
          <w:sz w:val="24"/>
          <w:szCs w:val="24"/>
        </w:rPr>
        <w:t xml:space="preserve">on the financial </w:t>
      </w:r>
      <w:r>
        <w:rPr>
          <w:rFonts w:ascii="Verdana" w:hAnsi="Verdana" w:cs="Arial"/>
          <w:sz w:val="24"/>
          <w:szCs w:val="24"/>
        </w:rPr>
        <w:t xml:space="preserve">position at the end of </w:t>
      </w:r>
      <w:r w:rsidRPr="00DF1F9D">
        <w:rPr>
          <w:rFonts w:ascii="Verdana" w:hAnsi="Verdana" w:cs="Arial"/>
          <w:sz w:val="24"/>
          <w:szCs w:val="24"/>
        </w:rPr>
        <w:t>January</w:t>
      </w:r>
      <w:r w:rsidR="00AA1CC3" w:rsidRPr="000C0235">
        <w:rPr>
          <w:rFonts w:ascii="Verdana" w:hAnsi="Verdana" w:cs="Arial"/>
          <w:sz w:val="24"/>
          <w:szCs w:val="24"/>
        </w:rPr>
        <w:t>.</w:t>
      </w:r>
      <w:r w:rsidR="00A46095" w:rsidRPr="000C0235">
        <w:rPr>
          <w:rFonts w:ascii="Verdana" w:hAnsi="Verdana" w:cs="Arial"/>
          <w:sz w:val="24"/>
          <w:szCs w:val="24"/>
        </w:rPr>
        <w:t xml:space="preserve"> </w:t>
      </w:r>
      <w:r w:rsidR="008F4139" w:rsidRPr="000C0235">
        <w:rPr>
          <w:rFonts w:ascii="Verdana" w:hAnsi="Verdana" w:cs="Arial"/>
          <w:sz w:val="24"/>
          <w:szCs w:val="24"/>
        </w:rPr>
        <w:t>The b</w:t>
      </w:r>
      <w:r w:rsidR="00C0614C" w:rsidRPr="000C0235">
        <w:rPr>
          <w:rFonts w:ascii="Verdana" w:hAnsi="Verdana" w:cs="Arial"/>
          <w:sz w:val="24"/>
          <w:szCs w:val="24"/>
        </w:rPr>
        <w:t>udget was last discussed in November 2021</w:t>
      </w:r>
      <w:r w:rsidR="00AD4FF5" w:rsidRPr="000C0235">
        <w:rPr>
          <w:rFonts w:ascii="Verdana" w:hAnsi="Verdana" w:cs="Arial"/>
          <w:sz w:val="24"/>
          <w:szCs w:val="24"/>
        </w:rPr>
        <w:t xml:space="preserve"> </w:t>
      </w:r>
      <w:r w:rsidR="00714855">
        <w:rPr>
          <w:rFonts w:ascii="Verdana" w:hAnsi="Verdana" w:cs="Arial"/>
          <w:sz w:val="24"/>
          <w:szCs w:val="24"/>
        </w:rPr>
        <w:t>where the</w:t>
      </w:r>
      <w:r w:rsidR="00B977EA" w:rsidRPr="000C0235">
        <w:rPr>
          <w:rFonts w:ascii="Verdana" w:hAnsi="Verdana" w:cs="Arial"/>
          <w:sz w:val="24"/>
          <w:szCs w:val="24"/>
        </w:rPr>
        <w:t xml:space="preserve"> net position was </w:t>
      </w:r>
      <w:r w:rsidR="00714855">
        <w:rPr>
          <w:rFonts w:ascii="Verdana" w:hAnsi="Verdana" w:cs="Arial"/>
          <w:sz w:val="24"/>
          <w:szCs w:val="24"/>
        </w:rPr>
        <w:t xml:space="preserve">a </w:t>
      </w:r>
      <w:r w:rsidR="00B977EA" w:rsidRPr="000C0235">
        <w:rPr>
          <w:rFonts w:ascii="Verdana" w:hAnsi="Verdana" w:cs="Arial"/>
          <w:sz w:val="24"/>
          <w:szCs w:val="24"/>
        </w:rPr>
        <w:t>£1</w:t>
      </w:r>
      <w:r w:rsidR="001D4130">
        <w:rPr>
          <w:rFonts w:ascii="Verdana" w:hAnsi="Verdana" w:cs="Arial"/>
          <w:sz w:val="24"/>
          <w:szCs w:val="24"/>
        </w:rPr>
        <w:t>.</w:t>
      </w:r>
      <w:r w:rsidR="00ED3048" w:rsidRPr="000C0235">
        <w:rPr>
          <w:rFonts w:ascii="Verdana" w:hAnsi="Verdana" w:cs="Arial"/>
          <w:sz w:val="24"/>
          <w:szCs w:val="24"/>
        </w:rPr>
        <w:t>0</w:t>
      </w:r>
      <w:r w:rsidR="00187099" w:rsidRPr="000C0235">
        <w:rPr>
          <w:rFonts w:ascii="Verdana" w:hAnsi="Verdana" w:cs="Arial"/>
          <w:sz w:val="24"/>
          <w:szCs w:val="24"/>
        </w:rPr>
        <w:t>47</w:t>
      </w:r>
      <w:r w:rsidR="001D4130">
        <w:rPr>
          <w:rFonts w:ascii="Verdana" w:hAnsi="Verdana" w:cs="Arial"/>
          <w:sz w:val="24"/>
          <w:szCs w:val="24"/>
        </w:rPr>
        <w:t xml:space="preserve"> </w:t>
      </w:r>
      <w:r w:rsidR="00DE445A" w:rsidRPr="000C0235">
        <w:rPr>
          <w:rFonts w:ascii="Verdana" w:hAnsi="Verdana" w:cs="Arial"/>
          <w:sz w:val="24"/>
          <w:szCs w:val="24"/>
        </w:rPr>
        <w:t>mil</w:t>
      </w:r>
      <w:r w:rsidR="00714855">
        <w:rPr>
          <w:rFonts w:ascii="Verdana" w:hAnsi="Verdana" w:cs="Arial"/>
          <w:sz w:val="24"/>
          <w:szCs w:val="24"/>
        </w:rPr>
        <w:t>l</w:t>
      </w:r>
      <w:r w:rsidR="00DE445A" w:rsidRPr="000C0235">
        <w:rPr>
          <w:rFonts w:ascii="Verdana" w:hAnsi="Verdana" w:cs="Arial"/>
          <w:sz w:val="24"/>
          <w:szCs w:val="24"/>
        </w:rPr>
        <w:t>ion</w:t>
      </w:r>
      <w:r w:rsidR="00187099" w:rsidRPr="000C0235">
        <w:rPr>
          <w:rFonts w:ascii="Verdana" w:hAnsi="Verdana" w:cs="Arial"/>
          <w:sz w:val="24"/>
          <w:szCs w:val="24"/>
        </w:rPr>
        <w:t xml:space="preserve"> </w:t>
      </w:r>
      <w:r w:rsidR="00E14DE3" w:rsidRPr="000C0235">
        <w:rPr>
          <w:rFonts w:ascii="Verdana" w:hAnsi="Verdana" w:cs="Arial"/>
          <w:sz w:val="24"/>
          <w:szCs w:val="24"/>
        </w:rPr>
        <w:t>underspend</w:t>
      </w:r>
      <w:r w:rsidR="00187099" w:rsidRPr="000C0235">
        <w:rPr>
          <w:rFonts w:ascii="Verdana" w:hAnsi="Verdana" w:cs="Arial"/>
          <w:sz w:val="24"/>
          <w:szCs w:val="24"/>
        </w:rPr>
        <w:t xml:space="preserve">. It </w:t>
      </w:r>
      <w:r w:rsidR="008F4139" w:rsidRPr="000C0235">
        <w:rPr>
          <w:rFonts w:ascii="Verdana" w:hAnsi="Verdana" w:cs="Arial"/>
          <w:sz w:val="24"/>
          <w:szCs w:val="24"/>
        </w:rPr>
        <w:t xml:space="preserve">was </w:t>
      </w:r>
      <w:r w:rsidR="00714855">
        <w:rPr>
          <w:rFonts w:ascii="Verdana" w:hAnsi="Verdana" w:cs="Arial"/>
          <w:sz w:val="24"/>
          <w:szCs w:val="24"/>
        </w:rPr>
        <w:t xml:space="preserve">now </w:t>
      </w:r>
      <w:r w:rsidR="008F4139" w:rsidRPr="000C0235">
        <w:rPr>
          <w:rFonts w:ascii="Verdana" w:hAnsi="Verdana" w:cs="Arial"/>
          <w:sz w:val="24"/>
          <w:szCs w:val="24"/>
        </w:rPr>
        <w:t>p</w:t>
      </w:r>
      <w:r w:rsidR="00187099" w:rsidRPr="000C0235">
        <w:rPr>
          <w:rFonts w:ascii="Verdana" w:hAnsi="Verdana" w:cs="Arial"/>
          <w:sz w:val="24"/>
          <w:szCs w:val="24"/>
        </w:rPr>
        <w:t>redicted that the underspend w</w:t>
      </w:r>
      <w:r w:rsidR="00714855">
        <w:rPr>
          <w:rFonts w:ascii="Verdana" w:hAnsi="Verdana" w:cs="Arial"/>
          <w:sz w:val="24"/>
          <w:szCs w:val="24"/>
        </w:rPr>
        <w:t xml:space="preserve">ould </w:t>
      </w:r>
      <w:r w:rsidR="00187099" w:rsidRPr="000C0235">
        <w:rPr>
          <w:rFonts w:ascii="Verdana" w:hAnsi="Verdana" w:cs="Arial"/>
          <w:sz w:val="24"/>
          <w:szCs w:val="24"/>
        </w:rPr>
        <w:t xml:space="preserve">be </w:t>
      </w:r>
      <w:r w:rsidR="00DE445A" w:rsidRPr="000C0235">
        <w:rPr>
          <w:rFonts w:ascii="Verdana" w:hAnsi="Verdana" w:cs="Arial"/>
          <w:sz w:val="24"/>
          <w:szCs w:val="24"/>
        </w:rPr>
        <w:t>£1</w:t>
      </w:r>
      <w:r w:rsidR="001D4130">
        <w:rPr>
          <w:rFonts w:ascii="Verdana" w:hAnsi="Verdana" w:cs="Arial"/>
          <w:sz w:val="24"/>
          <w:szCs w:val="24"/>
        </w:rPr>
        <w:t>.0</w:t>
      </w:r>
      <w:r w:rsidR="00DE445A" w:rsidRPr="000C0235">
        <w:rPr>
          <w:rFonts w:ascii="Verdana" w:hAnsi="Verdana" w:cs="Arial"/>
          <w:sz w:val="24"/>
          <w:szCs w:val="24"/>
        </w:rPr>
        <w:t xml:space="preserve">39 million </w:t>
      </w:r>
      <w:r w:rsidR="00714855">
        <w:rPr>
          <w:rFonts w:ascii="Verdana" w:hAnsi="Verdana" w:cs="Arial"/>
          <w:sz w:val="24"/>
          <w:szCs w:val="24"/>
        </w:rPr>
        <w:t xml:space="preserve">at the end of the financial year, </w:t>
      </w:r>
      <w:r w:rsidR="00DE445A" w:rsidRPr="000C0235">
        <w:rPr>
          <w:rFonts w:ascii="Verdana" w:hAnsi="Verdana" w:cs="Arial"/>
          <w:sz w:val="24"/>
          <w:szCs w:val="24"/>
        </w:rPr>
        <w:t xml:space="preserve">which </w:t>
      </w:r>
      <w:r w:rsidR="00812D85">
        <w:rPr>
          <w:rFonts w:ascii="Verdana" w:hAnsi="Verdana" w:cs="Arial"/>
          <w:sz w:val="24"/>
          <w:szCs w:val="24"/>
        </w:rPr>
        <w:t>wa</w:t>
      </w:r>
      <w:r w:rsidR="00DE445A" w:rsidRPr="000C0235">
        <w:rPr>
          <w:rFonts w:ascii="Verdana" w:hAnsi="Verdana" w:cs="Arial"/>
          <w:sz w:val="24"/>
          <w:szCs w:val="24"/>
        </w:rPr>
        <w:t xml:space="preserve">s </w:t>
      </w:r>
      <w:r w:rsidR="00812D85">
        <w:rPr>
          <w:rFonts w:ascii="Verdana" w:hAnsi="Verdana" w:cs="Arial"/>
          <w:sz w:val="24"/>
          <w:szCs w:val="24"/>
        </w:rPr>
        <w:t>with</w:t>
      </w:r>
      <w:r w:rsidR="00DE445A" w:rsidRPr="000C0235">
        <w:rPr>
          <w:rFonts w:ascii="Verdana" w:hAnsi="Verdana" w:cs="Arial"/>
          <w:sz w:val="24"/>
          <w:szCs w:val="24"/>
        </w:rPr>
        <w:t xml:space="preserve">in the estimated budget range. </w:t>
      </w:r>
      <w:r w:rsidR="009768AC">
        <w:rPr>
          <w:rFonts w:ascii="Verdana" w:hAnsi="Verdana" w:cs="Arial"/>
          <w:sz w:val="24"/>
          <w:szCs w:val="24"/>
        </w:rPr>
        <w:t>A carry forward</w:t>
      </w:r>
      <w:r w:rsidR="007A1682">
        <w:rPr>
          <w:rFonts w:ascii="Verdana" w:hAnsi="Verdana" w:cs="Arial"/>
          <w:sz w:val="24"/>
          <w:szCs w:val="24"/>
        </w:rPr>
        <w:t xml:space="preserve"> of £1.031 million</w:t>
      </w:r>
      <w:r w:rsidR="009768AC">
        <w:rPr>
          <w:rFonts w:ascii="Verdana" w:hAnsi="Verdana" w:cs="Arial"/>
          <w:sz w:val="24"/>
          <w:szCs w:val="24"/>
        </w:rPr>
        <w:t xml:space="preserve"> had been assumed to offset the one-off financial pressures </w:t>
      </w:r>
      <w:r w:rsidR="007A1682">
        <w:rPr>
          <w:rFonts w:ascii="Verdana" w:hAnsi="Verdana" w:cs="Arial"/>
          <w:sz w:val="24"/>
          <w:szCs w:val="24"/>
        </w:rPr>
        <w:t>predicted for the next financial year.</w:t>
      </w:r>
      <w:r w:rsidR="001C7F2F">
        <w:rPr>
          <w:rFonts w:ascii="Verdana" w:hAnsi="Verdana" w:cs="Arial"/>
          <w:sz w:val="24"/>
          <w:szCs w:val="24"/>
        </w:rPr>
        <w:t xml:space="preserve"> The </w:t>
      </w:r>
      <w:r w:rsidR="00A24676" w:rsidRPr="000C0235">
        <w:rPr>
          <w:rFonts w:ascii="Verdana" w:hAnsi="Verdana" w:cs="Arial"/>
          <w:sz w:val="24"/>
          <w:szCs w:val="24"/>
        </w:rPr>
        <w:t>D</w:t>
      </w:r>
      <w:r w:rsidR="001C7F2F">
        <w:rPr>
          <w:rFonts w:ascii="Verdana" w:hAnsi="Verdana" w:cs="Arial"/>
          <w:sz w:val="24"/>
          <w:szCs w:val="24"/>
        </w:rPr>
        <w:t>o</w:t>
      </w:r>
      <w:r w:rsidR="00A24676" w:rsidRPr="000C0235">
        <w:rPr>
          <w:rFonts w:ascii="Verdana" w:hAnsi="Verdana" w:cs="Arial"/>
          <w:sz w:val="24"/>
          <w:szCs w:val="24"/>
        </w:rPr>
        <w:t>F indicate</w:t>
      </w:r>
      <w:r w:rsidR="001C7F2F">
        <w:rPr>
          <w:rFonts w:ascii="Verdana" w:hAnsi="Verdana" w:cs="Arial"/>
          <w:sz w:val="24"/>
          <w:szCs w:val="24"/>
        </w:rPr>
        <w:t>d</w:t>
      </w:r>
      <w:r w:rsidR="00A24676" w:rsidRPr="000C0235">
        <w:rPr>
          <w:rFonts w:ascii="Verdana" w:hAnsi="Verdana" w:cs="Arial"/>
          <w:sz w:val="24"/>
          <w:szCs w:val="24"/>
        </w:rPr>
        <w:t xml:space="preserve"> that </w:t>
      </w:r>
      <w:r w:rsidR="00083F7F" w:rsidRPr="000C0235">
        <w:rPr>
          <w:rFonts w:ascii="Verdana" w:hAnsi="Verdana" w:cs="Arial"/>
          <w:sz w:val="24"/>
          <w:szCs w:val="24"/>
        </w:rPr>
        <w:t xml:space="preserve">a </w:t>
      </w:r>
      <w:r w:rsidR="008F4139" w:rsidRPr="000C0235">
        <w:rPr>
          <w:rFonts w:ascii="Verdana" w:hAnsi="Verdana" w:cs="Arial"/>
          <w:sz w:val="24"/>
          <w:szCs w:val="24"/>
        </w:rPr>
        <w:t xml:space="preserve">more accurate </w:t>
      </w:r>
      <w:r w:rsidR="00083F7F" w:rsidRPr="000C0235">
        <w:rPr>
          <w:rFonts w:ascii="Verdana" w:hAnsi="Verdana" w:cs="Arial"/>
          <w:sz w:val="24"/>
          <w:szCs w:val="24"/>
        </w:rPr>
        <w:t>prediction</w:t>
      </w:r>
      <w:r w:rsidR="001C7F2F">
        <w:rPr>
          <w:rFonts w:ascii="Verdana" w:hAnsi="Verdana" w:cs="Arial"/>
          <w:sz w:val="24"/>
          <w:szCs w:val="24"/>
        </w:rPr>
        <w:t xml:space="preserve"> was anticipated at the end of February</w:t>
      </w:r>
      <w:r w:rsidR="00083F7F" w:rsidRPr="000C0235">
        <w:rPr>
          <w:rFonts w:ascii="Verdana" w:hAnsi="Verdana" w:cs="Arial"/>
          <w:sz w:val="24"/>
          <w:szCs w:val="24"/>
        </w:rPr>
        <w:t>.</w:t>
      </w:r>
      <w:r w:rsidR="00E56598" w:rsidRPr="000C0235">
        <w:rPr>
          <w:rFonts w:ascii="Verdana" w:hAnsi="Verdana" w:cs="Arial"/>
          <w:sz w:val="24"/>
          <w:szCs w:val="24"/>
        </w:rPr>
        <w:t xml:space="preserve"> </w:t>
      </w:r>
    </w:p>
    <w:p w14:paraId="3D1C11B7" w14:textId="77777777" w:rsidR="00220A66" w:rsidRPr="000C0235" w:rsidRDefault="008057FC" w:rsidP="000C0235">
      <w:pPr>
        <w:tabs>
          <w:tab w:val="left" w:pos="284"/>
        </w:tabs>
        <w:rPr>
          <w:rFonts w:ascii="Verdana" w:hAnsi="Verdana" w:cs="Arial"/>
          <w:sz w:val="24"/>
          <w:szCs w:val="24"/>
        </w:rPr>
      </w:pPr>
      <w:r>
        <w:rPr>
          <w:rFonts w:ascii="Verdana" w:hAnsi="Verdana" w:cs="Arial"/>
          <w:sz w:val="24"/>
          <w:szCs w:val="24"/>
        </w:rPr>
        <w:lastRenderedPageBreak/>
        <w:t xml:space="preserve">The </w:t>
      </w:r>
      <w:r w:rsidR="00FC4F0A" w:rsidRPr="000C0235">
        <w:rPr>
          <w:rFonts w:ascii="Verdana" w:hAnsi="Verdana" w:cs="Arial"/>
          <w:sz w:val="24"/>
          <w:szCs w:val="24"/>
        </w:rPr>
        <w:t>PCC</w:t>
      </w:r>
      <w:r w:rsidR="00F869E6" w:rsidRPr="000C0235">
        <w:rPr>
          <w:rFonts w:ascii="Verdana" w:hAnsi="Verdana" w:cs="Arial"/>
          <w:sz w:val="24"/>
          <w:szCs w:val="24"/>
        </w:rPr>
        <w:t xml:space="preserve"> questioned </w:t>
      </w:r>
      <w:r w:rsidR="008F4139" w:rsidRPr="000C0235">
        <w:rPr>
          <w:rFonts w:ascii="Verdana" w:hAnsi="Verdana" w:cs="Arial"/>
          <w:sz w:val="24"/>
          <w:szCs w:val="24"/>
        </w:rPr>
        <w:t xml:space="preserve">whether </w:t>
      </w:r>
      <w:r w:rsidR="00F504F5" w:rsidRPr="000C0235">
        <w:rPr>
          <w:rFonts w:ascii="Verdana" w:hAnsi="Verdana" w:cs="Arial"/>
          <w:sz w:val="24"/>
          <w:szCs w:val="24"/>
        </w:rPr>
        <w:t>the re</w:t>
      </w:r>
      <w:r w:rsidR="00F869E6" w:rsidRPr="000C0235">
        <w:rPr>
          <w:rFonts w:ascii="Verdana" w:hAnsi="Verdana" w:cs="Arial"/>
          <w:sz w:val="24"/>
          <w:szCs w:val="24"/>
        </w:rPr>
        <w:t>v</w:t>
      </w:r>
      <w:r w:rsidR="00F504F5" w:rsidRPr="000C0235">
        <w:rPr>
          <w:rFonts w:ascii="Verdana" w:hAnsi="Verdana" w:cs="Arial"/>
          <w:sz w:val="24"/>
          <w:szCs w:val="24"/>
        </w:rPr>
        <w:t xml:space="preserve">enue </w:t>
      </w:r>
      <w:r w:rsidR="00F869E6" w:rsidRPr="000C0235">
        <w:rPr>
          <w:rFonts w:ascii="Verdana" w:hAnsi="Verdana" w:cs="Arial"/>
          <w:sz w:val="24"/>
          <w:szCs w:val="24"/>
        </w:rPr>
        <w:t>and the</w:t>
      </w:r>
      <w:r w:rsidR="00C349C3" w:rsidRPr="000C0235">
        <w:rPr>
          <w:rFonts w:ascii="Verdana" w:hAnsi="Verdana" w:cs="Arial"/>
          <w:sz w:val="24"/>
          <w:szCs w:val="24"/>
        </w:rPr>
        <w:t xml:space="preserve"> police</w:t>
      </w:r>
      <w:r w:rsidR="00F869E6" w:rsidRPr="000C0235">
        <w:rPr>
          <w:rFonts w:ascii="Verdana" w:hAnsi="Verdana" w:cs="Arial"/>
          <w:sz w:val="24"/>
          <w:szCs w:val="24"/>
        </w:rPr>
        <w:t xml:space="preserve"> </w:t>
      </w:r>
      <w:r w:rsidR="00F504F5" w:rsidRPr="000C0235">
        <w:rPr>
          <w:rFonts w:ascii="Verdana" w:hAnsi="Verdana" w:cs="Arial"/>
          <w:sz w:val="24"/>
          <w:szCs w:val="24"/>
        </w:rPr>
        <w:t>staff budget</w:t>
      </w:r>
      <w:r>
        <w:rPr>
          <w:rFonts w:ascii="Verdana" w:hAnsi="Verdana" w:cs="Arial"/>
          <w:sz w:val="24"/>
          <w:szCs w:val="24"/>
        </w:rPr>
        <w:t>s</w:t>
      </w:r>
      <w:r w:rsidR="00F504F5" w:rsidRPr="000C0235">
        <w:rPr>
          <w:rFonts w:ascii="Verdana" w:hAnsi="Verdana" w:cs="Arial"/>
          <w:sz w:val="24"/>
          <w:szCs w:val="24"/>
        </w:rPr>
        <w:t xml:space="preserve"> </w:t>
      </w:r>
      <w:r w:rsidR="00F869E6" w:rsidRPr="000C0235">
        <w:rPr>
          <w:rFonts w:ascii="Verdana" w:hAnsi="Verdana" w:cs="Arial"/>
          <w:sz w:val="24"/>
          <w:szCs w:val="24"/>
        </w:rPr>
        <w:t>require</w:t>
      </w:r>
      <w:r>
        <w:rPr>
          <w:rFonts w:ascii="Verdana" w:hAnsi="Verdana" w:cs="Arial"/>
          <w:sz w:val="24"/>
          <w:szCs w:val="24"/>
        </w:rPr>
        <w:t>d</w:t>
      </w:r>
      <w:r w:rsidR="00F869E6" w:rsidRPr="000C0235">
        <w:rPr>
          <w:rFonts w:ascii="Verdana" w:hAnsi="Verdana" w:cs="Arial"/>
          <w:sz w:val="24"/>
          <w:szCs w:val="24"/>
        </w:rPr>
        <w:t xml:space="preserve"> </w:t>
      </w:r>
      <w:r w:rsidR="002579D3" w:rsidRPr="000C0235">
        <w:rPr>
          <w:rFonts w:ascii="Verdana" w:hAnsi="Verdana" w:cs="Arial"/>
          <w:sz w:val="24"/>
          <w:szCs w:val="24"/>
        </w:rPr>
        <w:t>re</w:t>
      </w:r>
      <w:r>
        <w:rPr>
          <w:rFonts w:ascii="Verdana" w:hAnsi="Verdana" w:cs="Arial"/>
          <w:sz w:val="24"/>
          <w:szCs w:val="24"/>
        </w:rPr>
        <w:t>-</w:t>
      </w:r>
      <w:r w:rsidR="002579D3" w:rsidRPr="000C0235">
        <w:rPr>
          <w:rFonts w:ascii="Verdana" w:hAnsi="Verdana" w:cs="Arial"/>
          <w:sz w:val="24"/>
          <w:szCs w:val="24"/>
        </w:rPr>
        <w:t>profi</w:t>
      </w:r>
      <w:r w:rsidR="008F4139" w:rsidRPr="000C0235">
        <w:rPr>
          <w:rFonts w:ascii="Verdana" w:hAnsi="Verdana" w:cs="Arial"/>
          <w:sz w:val="24"/>
          <w:szCs w:val="24"/>
        </w:rPr>
        <w:t>ling</w:t>
      </w:r>
      <w:r w:rsidR="00F4097C">
        <w:rPr>
          <w:rFonts w:ascii="Verdana" w:hAnsi="Verdana" w:cs="Arial"/>
          <w:sz w:val="24"/>
          <w:szCs w:val="24"/>
        </w:rPr>
        <w:t xml:space="preserve"> due to </w:t>
      </w:r>
      <w:r w:rsidR="00BE145D">
        <w:rPr>
          <w:rFonts w:ascii="Verdana" w:hAnsi="Verdana" w:cs="Arial"/>
          <w:sz w:val="24"/>
          <w:szCs w:val="24"/>
        </w:rPr>
        <w:t>greater</w:t>
      </w:r>
      <w:r w:rsidR="00F4097C">
        <w:rPr>
          <w:rFonts w:ascii="Verdana" w:hAnsi="Verdana" w:cs="Arial"/>
          <w:sz w:val="24"/>
          <w:szCs w:val="24"/>
        </w:rPr>
        <w:t xml:space="preserve"> variances</w:t>
      </w:r>
      <w:r w:rsidR="008F4139" w:rsidRPr="000C0235">
        <w:rPr>
          <w:rFonts w:ascii="Verdana" w:hAnsi="Verdana" w:cs="Arial"/>
          <w:sz w:val="24"/>
          <w:szCs w:val="24"/>
        </w:rPr>
        <w:t xml:space="preserve">. </w:t>
      </w:r>
      <w:r w:rsidR="004744A5">
        <w:rPr>
          <w:rFonts w:ascii="Verdana" w:hAnsi="Verdana" w:cs="Arial"/>
          <w:sz w:val="24"/>
          <w:szCs w:val="24"/>
        </w:rPr>
        <w:t xml:space="preserve">The </w:t>
      </w:r>
      <w:r w:rsidR="00E45B05">
        <w:rPr>
          <w:rFonts w:ascii="Verdana" w:hAnsi="Verdana" w:cs="Arial"/>
          <w:sz w:val="24"/>
          <w:szCs w:val="24"/>
        </w:rPr>
        <w:t>DoF</w:t>
      </w:r>
      <w:r w:rsidR="00817C98" w:rsidRPr="000C0235">
        <w:rPr>
          <w:rFonts w:ascii="Verdana" w:hAnsi="Verdana" w:cs="Arial"/>
          <w:sz w:val="24"/>
          <w:szCs w:val="24"/>
        </w:rPr>
        <w:t xml:space="preserve"> </w:t>
      </w:r>
      <w:r w:rsidR="00E45B05">
        <w:rPr>
          <w:rFonts w:ascii="Verdana" w:hAnsi="Verdana" w:cs="Arial"/>
          <w:sz w:val="24"/>
          <w:szCs w:val="24"/>
        </w:rPr>
        <w:t>stated</w:t>
      </w:r>
      <w:r w:rsidR="00817C98" w:rsidRPr="000C0235">
        <w:rPr>
          <w:rFonts w:ascii="Verdana" w:hAnsi="Verdana" w:cs="Arial"/>
          <w:sz w:val="24"/>
          <w:szCs w:val="24"/>
        </w:rPr>
        <w:t xml:space="preserve"> that </w:t>
      </w:r>
      <w:r w:rsidR="00E14DE3" w:rsidRPr="000C0235">
        <w:rPr>
          <w:rFonts w:ascii="Verdana" w:hAnsi="Verdana" w:cs="Arial"/>
          <w:sz w:val="24"/>
          <w:szCs w:val="24"/>
        </w:rPr>
        <w:t>a lot</w:t>
      </w:r>
      <w:r w:rsidR="00E1748C" w:rsidRPr="000C0235">
        <w:rPr>
          <w:rFonts w:ascii="Verdana" w:hAnsi="Verdana" w:cs="Arial"/>
          <w:sz w:val="24"/>
          <w:szCs w:val="24"/>
        </w:rPr>
        <w:t xml:space="preserve"> of work</w:t>
      </w:r>
      <w:r w:rsidR="004744A5">
        <w:rPr>
          <w:rFonts w:ascii="Verdana" w:hAnsi="Verdana" w:cs="Arial"/>
          <w:sz w:val="24"/>
          <w:szCs w:val="24"/>
        </w:rPr>
        <w:t xml:space="preserve"> was</w:t>
      </w:r>
      <w:r w:rsidR="00E1748C" w:rsidRPr="000C0235">
        <w:rPr>
          <w:rFonts w:ascii="Verdana" w:hAnsi="Verdana" w:cs="Arial"/>
          <w:sz w:val="24"/>
          <w:szCs w:val="24"/>
        </w:rPr>
        <w:t xml:space="preserve"> ongoing </w:t>
      </w:r>
      <w:r w:rsidR="002A7699">
        <w:rPr>
          <w:rFonts w:ascii="Verdana" w:hAnsi="Verdana" w:cs="Arial"/>
          <w:sz w:val="24"/>
          <w:szCs w:val="24"/>
        </w:rPr>
        <w:t>regarding the impact of vacancies and the recruitment freeze on the</w:t>
      </w:r>
      <w:r w:rsidR="00E1748C" w:rsidRPr="000C0235">
        <w:rPr>
          <w:rFonts w:ascii="Verdana" w:hAnsi="Verdana" w:cs="Arial"/>
          <w:sz w:val="24"/>
          <w:szCs w:val="24"/>
        </w:rPr>
        <w:t xml:space="preserve"> police staff budget</w:t>
      </w:r>
      <w:r w:rsidR="002A7699">
        <w:rPr>
          <w:rFonts w:ascii="Verdana" w:hAnsi="Verdana" w:cs="Arial"/>
          <w:sz w:val="24"/>
          <w:szCs w:val="24"/>
        </w:rPr>
        <w:t xml:space="preserve">. The </w:t>
      </w:r>
      <w:r w:rsidR="00E1748C" w:rsidRPr="000C0235">
        <w:rPr>
          <w:rFonts w:ascii="Verdana" w:hAnsi="Verdana" w:cs="Arial"/>
          <w:sz w:val="24"/>
          <w:szCs w:val="24"/>
        </w:rPr>
        <w:t xml:space="preserve">PCC </w:t>
      </w:r>
      <w:r w:rsidR="002A7699">
        <w:rPr>
          <w:rFonts w:ascii="Verdana" w:hAnsi="Verdana" w:cs="Arial"/>
          <w:sz w:val="24"/>
          <w:szCs w:val="24"/>
        </w:rPr>
        <w:t xml:space="preserve">followed up </w:t>
      </w:r>
      <w:r w:rsidR="0084628A">
        <w:rPr>
          <w:rFonts w:ascii="Verdana" w:hAnsi="Verdana" w:cs="Arial"/>
          <w:sz w:val="24"/>
          <w:szCs w:val="24"/>
        </w:rPr>
        <w:t>querying</w:t>
      </w:r>
      <w:r w:rsidR="00021E31" w:rsidRPr="000C0235">
        <w:rPr>
          <w:rFonts w:ascii="Verdana" w:hAnsi="Verdana" w:cs="Arial"/>
          <w:sz w:val="24"/>
          <w:szCs w:val="24"/>
        </w:rPr>
        <w:t xml:space="preserve"> </w:t>
      </w:r>
      <w:r w:rsidR="00E1748C" w:rsidRPr="000C0235">
        <w:rPr>
          <w:rFonts w:ascii="Verdana" w:hAnsi="Verdana" w:cs="Arial"/>
          <w:sz w:val="24"/>
          <w:szCs w:val="24"/>
        </w:rPr>
        <w:t xml:space="preserve">where </w:t>
      </w:r>
      <w:r w:rsidR="00021E31" w:rsidRPr="000C0235">
        <w:rPr>
          <w:rFonts w:ascii="Verdana" w:hAnsi="Verdana" w:cs="Arial"/>
          <w:sz w:val="24"/>
          <w:szCs w:val="24"/>
        </w:rPr>
        <w:t xml:space="preserve">the </w:t>
      </w:r>
      <w:r w:rsidR="00E14DE3" w:rsidRPr="000C0235">
        <w:rPr>
          <w:rFonts w:ascii="Verdana" w:hAnsi="Verdana" w:cs="Arial"/>
          <w:sz w:val="24"/>
          <w:szCs w:val="24"/>
        </w:rPr>
        <w:t>vacancies</w:t>
      </w:r>
      <w:r w:rsidR="00021E31" w:rsidRPr="000C0235">
        <w:rPr>
          <w:rFonts w:ascii="Verdana" w:hAnsi="Verdana" w:cs="Arial"/>
          <w:sz w:val="24"/>
          <w:szCs w:val="24"/>
        </w:rPr>
        <w:t xml:space="preserve"> </w:t>
      </w:r>
      <w:r w:rsidR="0084628A">
        <w:rPr>
          <w:rFonts w:ascii="Verdana" w:hAnsi="Verdana" w:cs="Arial"/>
          <w:sz w:val="24"/>
          <w:szCs w:val="24"/>
        </w:rPr>
        <w:t>were being held</w:t>
      </w:r>
      <w:r w:rsidR="00021E31" w:rsidRPr="000C0235">
        <w:rPr>
          <w:rFonts w:ascii="Verdana" w:hAnsi="Verdana" w:cs="Arial"/>
          <w:sz w:val="24"/>
          <w:szCs w:val="24"/>
        </w:rPr>
        <w:t xml:space="preserve"> and whether</w:t>
      </w:r>
      <w:r w:rsidR="00B5141F" w:rsidRPr="000C0235">
        <w:rPr>
          <w:rFonts w:ascii="Verdana" w:hAnsi="Verdana" w:cs="Arial"/>
          <w:sz w:val="24"/>
          <w:szCs w:val="24"/>
        </w:rPr>
        <w:t xml:space="preserve"> the </w:t>
      </w:r>
      <w:r w:rsidR="0084628A">
        <w:rPr>
          <w:rFonts w:ascii="Verdana" w:hAnsi="Verdana" w:cs="Arial"/>
          <w:sz w:val="24"/>
          <w:szCs w:val="24"/>
        </w:rPr>
        <w:t>F</w:t>
      </w:r>
      <w:r w:rsidR="00B5141F" w:rsidRPr="000C0235">
        <w:rPr>
          <w:rFonts w:ascii="Verdana" w:hAnsi="Verdana" w:cs="Arial"/>
          <w:sz w:val="24"/>
          <w:szCs w:val="24"/>
        </w:rPr>
        <w:t xml:space="preserve">orce </w:t>
      </w:r>
      <w:r w:rsidR="0084628A">
        <w:rPr>
          <w:rFonts w:ascii="Verdana" w:hAnsi="Verdana" w:cs="Arial"/>
          <w:sz w:val="24"/>
          <w:szCs w:val="24"/>
        </w:rPr>
        <w:t>wa</w:t>
      </w:r>
      <w:r w:rsidR="006E5806" w:rsidRPr="000C0235">
        <w:rPr>
          <w:rFonts w:ascii="Verdana" w:hAnsi="Verdana" w:cs="Arial"/>
          <w:sz w:val="24"/>
          <w:szCs w:val="24"/>
        </w:rPr>
        <w:t xml:space="preserve">s </w:t>
      </w:r>
      <w:r w:rsidR="00B5141F" w:rsidRPr="000C0235">
        <w:rPr>
          <w:rFonts w:ascii="Verdana" w:hAnsi="Verdana" w:cs="Arial"/>
          <w:sz w:val="24"/>
          <w:szCs w:val="24"/>
        </w:rPr>
        <w:t xml:space="preserve">carrying </w:t>
      </w:r>
      <w:r w:rsidR="0084628A">
        <w:rPr>
          <w:rFonts w:ascii="Verdana" w:hAnsi="Verdana" w:cs="Arial"/>
          <w:sz w:val="24"/>
          <w:szCs w:val="24"/>
        </w:rPr>
        <w:t xml:space="preserve">any </w:t>
      </w:r>
      <w:r w:rsidR="00B5141F" w:rsidRPr="000C0235">
        <w:rPr>
          <w:rFonts w:ascii="Verdana" w:hAnsi="Verdana" w:cs="Arial"/>
          <w:sz w:val="24"/>
          <w:szCs w:val="24"/>
        </w:rPr>
        <w:t xml:space="preserve">risk </w:t>
      </w:r>
      <w:r w:rsidR="0084628A">
        <w:rPr>
          <w:rFonts w:ascii="Verdana" w:hAnsi="Verdana" w:cs="Arial"/>
          <w:sz w:val="24"/>
          <w:szCs w:val="24"/>
        </w:rPr>
        <w:t>as a result</w:t>
      </w:r>
      <w:r w:rsidR="006E5806" w:rsidRPr="000C0235">
        <w:rPr>
          <w:rFonts w:ascii="Verdana" w:hAnsi="Verdana" w:cs="Arial"/>
          <w:sz w:val="24"/>
          <w:szCs w:val="24"/>
        </w:rPr>
        <w:t>.</w:t>
      </w:r>
      <w:r w:rsidR="0084628A">
        <w:rPr>
          <w:rFonts w:ascii="Verdana" w:hAnsi="Verdana" w:cs="Arial"/>
          <w:sz w:val="24"/>
          <w:szCs w:val="24"/>
        </w:rPr>
        <w:t xml:space="preserve"> The </w:t>
      </w:r>
      <w:r w:rsidR="004A7940" w:rsidRPr="000C0235">
        <w:rPr>
          <w:rFonts w:ascii="Verdana" w:hAnsi="Verdana" w:cs="Arial"/>
          <w:sz w:val="24"/>
          <w:szCs w:val="24"/>
        </w:rPr>
        <w:t xml:space="preserve">CC </w:t>
      </w:r>
      <w:r w:rsidR="006E5806" w:rsidRPr="000C0235">
        <w:rPr>
          <w:rFonts w:ascii="Verdana" w:hAnsi="Verdana" w:cs="Arial"/>
          <w:sz w:val="24"/>
          <w:szCs w:val="24"/>
        </w:rPr>
        <w:t>reassur</w:t>
      </w:r>
      <w:r w:rsidR="002964B4">
        <w:rPr>
          <w:rFonts w:ascii="Verdana" w:hAnsi="Verdana" w:cs="Arial"/>
          <w:sz w:val="24"/>
          <w:szCs w:val="24"/>
        </w:rPr>
        <w:t>ed there was a list of the posts being held vacant</w:t>
      </w:r>
      <w:r w:rsidR="00CE356E">
        <w:rPr>
          <w:rFonts w:ascii="Verdana" w:hAnsi="Verdana" w:cs="Arial"/>
          <w:sz w:val="24"/>
          <w:szCs w:val="24"/>
        </w:rPr>
        <w:t xml:space="preserve">, </w:t>
      </w:r>
      <w:r w:rsidR="001A33E4">
        <w:rPr>
          <w:rFonts w:ascii="Verdana" w:hAnsi="Verdana" w:cs="Arial"/>
          <w:sz w:val="24"/>
          <w:szCs w:val="24"/>
        </w:rPr>
        <w:t xml:space="preserve">but </w:t>
      </w:r>
      <w:r w:rsidR="00152192">
        <w:rPr>
          <w:rFonts w:ascii="Verdana" w:hAnsi="Verdana" w:cs="Arial"/>
          <w:sz w:val="24"/>
          <w:szCs w:val="24"/>
        </w:rPr>
        <w:t xml:space="preserve">the risk of each of these vacancies needed to be calculated. The CC also </w:t>
      </w:r>
      <w:r w:rsidR="00CE356E">
        <w:rPr>
          <w:rFonts w:ascii="Verdana" w:hAnsi="Verdana" w:cs="Arial"/>
          <w:sz w:val="24"/>
          <w:szCs w:val="24"/>
        </w:rPr>
        <w:t>not</w:t>
      </w:r>
      <w:r w:rsidR="00152192">
        <w:rPr>
          <w:rFonts w:ascii="Verdana" w:hAnsi="Verdana" w:cs="Arial"/>
          <w:sz w:val="24"/>
          <w:szCs w:val="24"/>
        </w:rPr>
        <w:t>ed</w:t>
      </w:r>
      <w:r w:rsidR="00CE356E">
        <w:rPr>
          <w:rFonts w:ascii="Verdana" w:hAnsi="Verdana" w:cs="Arial"/>
          <w:sz w:val="24"/>
          <w:szCs w:val="24"/>
        </w:rPr>
        <w:t xml:space="preserve"> the impact of the Government’s uplift for police officers</w:t>
      </w:r>
      <w:r w:rsidR="00152192">
        <w:rPr>
          <w:rFonts w:ascii="Verdana" w:hAnsi="Verdana" w:cs="Arial"/>
          <w:sz w:val="24"/>
          <w:szCs w:val="24"/>
        </w:rPr>
        <w:t>,</w:t>
      </w:r>
      <w:r w:rsidR="00CE356E">
        <w:rPr>
          <w:rFonts w:ascii="Verdana" w:hAnsi="Verdana" w:cs="Arial"/>
          <w:sz w:val="24"/>
          <w:szCs w:val="24"/>
        </w:rPr>
        <w:t xml:space="preserve"> mean</w:t>
      </w:r>
      <w:r w:rsidR="00152192">
        <w:rPr>
          <w:rFonts w:ascii="Verdana" w:hAnsi="Verdana" w:cs="Arial"/>
          <w:sz w:val="24"/>
          <w:szCs w:val="24"/>
        </w:rPr>
        <w:t>ing</w:t>
      </w:r>
      <w:r w:rsidR="00CE356E">
        <w:rPr>
          <w:rFonts w:ascii="Verdana" w:hAnsi="Verdana" w:cs="Arial"/>
          <w:sz w:val="24"/>
          <w:szCs w:val="24"/>
        </w:rPr>
        <w:t xml:space="preserve"> that </w:t>
      </w:r>
      <w:r w:rsidR="00152192">
        <w:rPr>
          <w:rFonts w:ascii="Verdana" w:hAnsi="Verdana" w:cs="Arial"/>
          <w:sz w:val="24"/>
          <w:szCs w:val="24"/>
        </w:rPr>
        <w:t xml:space="preserve">required </w:t>
      </w:r>
      <w:r w:rsidR="00CE356E">
        <w:rPr>
          <w:rFonts w:ascii="Verdana" w:hAnsi="Verdana" w:cs="Arial"/>
          <w:sz w:val="24"/>
          <w:szCs w:val="24"/>
        </w:rPr>
        <w:t xml:space="preserve">savings </w:t>
      </w:r>
      <w:r w:rsidR="00152192">
        <w:rPr>
          <w:rFonts w:ascii="Verdana" w:hAnsi="Verdana" w:cs="Arial"/>
          <w:sz w:val="24"/>
          <w:szCs w:val="24"/>
        </w:rPr>
        <w:t>n</w:t>
      </w:r>
      <w:r w:rsidR="00CE356E">
        <w:rPr>
          <w:rFonts w:ascii="Verdana" w:hAnsi="Verdana" w:cs="Arial"/>
          <w:sz w:val="24"/>
          <w:szCs w:val="24"/>
        </w:rPr>
        <w:t>eeded to be made in the area of police staff expenditure.</w:t>
      </w:r>
      <w:r w:rsidR="005A3A84">
        <w:rPr>
          <w:rFonts w:ascii="Verdana" w:hAnsi="Verdana" w:cs="Arial"/>
          <w:sz w:val="24"/>
          <w:szCs w:val="24"/>
        </w:rPr>
        <w:t xml:space="preserve"> The CC expressed his appetite to reshape the police staff budget in the future to invest further in the Force’s analytical capability.</w:t>
      </w:r>
      <w:r w:rsidR="00877BD0" w:rsidRPr="000C0235">
        <w:rPr>
          <w:rFonts w:ascii="Verdana" w:hAnsi="Verdana" w:cs="Arial"/>
          <w:sz w:val="24"/>
          <w:szCs w:val="24"/>
        </w:rPr>
        <w:t xml:space="preserve"> </w:t>
      </w:r>
    </w:p>
    <w:p w14:paraId="78E0775D" w14:textId="77777777" w:rsidR="00C51C3A" w:rsidRDefault="001E39EB" w:rsidP="00F73BF5">
      <w:pPr>
        <w:tabs>
          <w:tab w:val="left" w:pos="284"/>
        </w:tabs>
        <w:rPr>
          <w:rFonts w:ascii="Verdana" w:hAnsi="Verdana" w:cs="Arial"/>
          <w:sz w:val="24"/>
          <w:szCs w:val="24"/>
        </w:rPr>
      </w:pPr>
      <w:r>
        <w:rPr>
          <w:rFonts w:ascii="Verdana" w:hAnsi="Verdana" w:cs="Arial"/>
          <w:sz w:val="24"/>
          <w:szCs w:val="24"/>
        </w:rPr>
        <w:t xml:space="preserve">The </w:t>
      </w:r>
      <w:r w:rsidR="00220A66" w:rsidRPr="000C0235">
        <w:rPr>
          <w:rFonts w:ascii="Verdana" w:hAnsi="Verdana" w:cs="Arial"/>
          <w:sz w:val="24"/>
          <w:szCs w:val="24"/>
        </w:rPr>
        <w:t>PCC</w:t>
      </w:r>
      <w:r w:rsidR="00DE6F64" w:rsidRPr="000C0235">
        <w:rPr>
          <w:rFonts w:ascii="Verdana" w:hAnsi="Verdana" w:cs="Arial"/>
          <w:sz w:val="24"/>
          <w:szCs w:val="24"/>
        </w:rPr>
        <w:t xml:space="preserve"> thanked</w:t>
      </w:r>
      <w:r>
        <w:rPr>
          <w:rFonts w:ascii="Verdana" w:hAnsi="Verdana" w:cs="Arial"/>
          <w:sz w:val="24"/>
          <w:szCs w:val="24"/>
        </w:rPr>
        <w:t xml:space="preserve"> the</w:t>
      </w:r>
      <w:r w:rsidR="00DE6F64" w:rsidRPr="000C0235">
        <w:rPr>
          <w:rFonts w:ascii="Verdana" w:hAnsi="Verdana" w:cs="Arial"/>
          <w:sz w:val="24"/>
          <w:szCs w:val="24"/>
        </w:rPr>
        <w:t xml:space="preserve"> CC for his response</w:t>
      </w:r>
      <w:r w:rsidR="008F4139" w:rsidRPr="000C0235">
        <w:rPr>
          <w:rFonts w:ascii="Verdana" w:hAnsi="Verdana" w:cs="Arial"/>
          <w:sz w:val="24"/>
          <w:szCs w:val="24"/>
        </w:rPr>
        <w:t xml:space="preserve"> and </w:t>
      </w:r>
      <w:r>
        <w:rPr>
          <w:rFonts w:ascii="Verdana" w:hAnsi="Verdana" w:cs="Arial"/>
          <w:sz w:val="24"/>
          <w:szCs w:val="24"/>
        </w:rPr>
        <w:t xml:space="preserve">expressed his interest in receiving a further briefing on the </w:t>
      </w:r>
      <w:r w:rsidR="00056DD1">
        <w:rPr>
          <w:rFonts w:ascii="Verdana" w:hAnsi="Verdana" w:cs="Arial"/>
          <w:sz w:val="24"/>
          <w:szCs w:val="24"/>
        </w:rPr>
        <w:t xml:space="preserve">intention for currently held vacancies. </w:t>
      </w:r>
    </w:p>
    <w:p w14:paraId="56501B7A" w14:textId="77777777" w:rsidR="00402B50" w:rsidRPr="004E610B" w:rsidRDefault="00402B50" w:rsidP="00402B50">
      <w:pPr>
        <w:tabs>
          <w:tab w:val="left" w:pos="284"/>
        </w:tabs>
        <w:rPr>
          <w:rFonts w:ascii="Verdana" w:hAnsi="Verdana" w:cs="Arial"/>
          <w:sz w:val="24"/>
          <w:szCs w:val="24"/>
        </w:rPr>
      </w:pPr>
      <w:r w:rsidRPr="004E610B">
        <w:rPr>
          <w:rFonts w:ascii="Verdana" w:hAnsi="Verdana" w:cs="Arial"/>
          <w:b/>
          <w:bCs/>
          <w:sz w:val="24"/>
          <w:szCs w:val="24"/>
        </w:rPr>
        <w:t xml:space="preserve">Action: Schedule of vacant posts in the Force to be provided to </w:t>
      </w:r>
      <w:r>
        <w:rPr>
          <w:rFonts w:ascii="Verdana" w:hAnsi="Verdana" w:cs="Arial"/>
          <w:b/>
          <w:bCs/>
          <w:sz w:val="24"/>
          <w:szCs w:val="24"/>
        </w:rPr>
        <w:t xml:space="preserve">the </w:t>
      </w:r>
      <w:r w:rsidRPr="004E610B">
        <w:rPr>
          <w:rFonts w:ascii="Verdana" w:hAnsi="Verdana" w:cs="Arial"/>
          <w:b/>
          <w:bCs/>
          <w:sz w:val="24"/>
          <w:szCs w:val="24"/>
        </w:rPr>
        <w:t>PCC</w:t>
      </w:r>
      <w:r w:rsidR="008A4268">
        <w:rPr>
          <w:rFonts w:ascii="Verdana" w:hAnsi="Verdana" w:cs="Arial"/>
          <w:b/>
          <w:bCs/>
          <w:sz w:val="24"/>
          <w:szCs w:val="24"/>
        </w:rPr>
        <w:t>.</w:t>
      </w:r>
    </w:p>
    <w:p w14:paraId="5A3AF85A" w14:textId="77777777" w:rsidR="00E97FD5" w:rsidRPr="000C0235" w:rsidRDefault="008A522E" w:rsidP="000C0235">
      <w:pPr>
        <w:tabs>
          <w:tab w:val="left" w:pos="284"/>
        </w:tabs>
        <w:rPr>
          <w:rFonts w:ascii="Verdana" w:hAnsi="Verdana" w:cs="Arial"/>
          <w:sz w:val="24"/>
          <w:szCs w:val="24"/>
        </w:rPr>
      </w:pPr>
      <w:r>
        <w:rPr>
          <w:rFonts w:ascii="Verdana" w:hAnsi="Verdana" w:cs="Arial"/>
          <w:sz w:val="24"/>
          <w:szCs w:val="24"/>
        </w:rPr>
        <w:t xml:space="preserve">The PCC moved on to </w:t>
      </w:r>
      <w:r w:rsidR="0029551C" w:rsidRPr="000C0235">
        <w:rPr>
          <w:rFonts w:ascii="Verdana" w:hAnsi="Verdana" w:cs="Arial"/>
          <w:sz w:val="24"/>
          <w:szCs w:val="24"/>
        </w:rPr>
        <w:t>quer</w:t>
      </w:r>
      <w:r>
        <w:rPr>
          <w:rFonts w:ascii="Verdana" w:hAnsi="Verdana" w:cs="Arial"/>
          <w:sz w:val="24"/>
          <w:szCs w:val="24"/>
        </w:rPr>
        <w:t>y</w:t>
      </w:r>
      <w:r w:rsidR="008F4139" w:rsidRPr="000C0235">
        <w:rPr>
          <w:rFonts w:ascii="Verdana" w:hAnsi="Verdana" w:cs="Arial"/>
          <w:sz w:val="24"/>
          <w:szCs w:val="24"/>
        </w:rPr>
        <w:t xml:space="preserve"> </w:t>
      </w:r>
      <w:r w:rsidR="00DE6F64" w:rsidRPr="000C0235">
        <w:rPr>
          <w:rFonts w:ascii="Verdana" w:hAnsi="Verdana" w:cs="Arial"/>
          <w:sz w:val="24"/>
          <w:szCs w:val="24"/>
        </w:rPr>
        <w:t>h</w:t>
      </w:r>
      <w:r w:rsidR="00220A66" w:rsidRPr="000C0235">
        <w:rPr>
          <w:rFonts w:ascii="Verdana" w:hAnsi="Verdana" w:cs="Arial"/>
          <w:sz w:val="24"/>
          <w:szCs w:val="24"/>
        </w:rPr>
        <w:t>ow mutual aid work</w:t>
      </w:r>
      <w:r>
        <w:rPr>
          <w:rFonts w:ascii="Verdana" w:hAnsi="Verdana" w:cs="Arial"/>
          <w:sz w:val="24"/>
          <w:szCs w:val="24"/>
        </w:rPr>
        <w:t xml:space="preserve">ed in terms of </w:t>
      </w:r>
      <w:r w:rsidR="005F48DE">
        <w:rPr>
          <w:rFonts w:ascii="Verdana" w:hAnsi="Verdana" w:cs="Arial"/>
          <w:sz w:val="24"/>
          <w:szCs w:val="24"/>
        </w:rPr>
        <w:t>the impact on the remaining Force capacity</w:t>
      </w:r>
      <w:r w:rsidR="00F516DE" w:rsidRPr="000C0235">
        <w:rPr>
          <w:rFonts w:ascii="Verdana" w:hAnsi="Verdana" w:cs="Arial"/>
          <w:sz w:val="24"/>
          <w:szCs w:val="24"/>
        </w:rPr>
        <w:t>.</w:t>
      </w:r>
      <w:r w:rsidR="00392BD6">
        <w:rPr>
          <w:rFonts w:ascii="Verdana" w:hAnsi="Verdana" w:cs="Arial"/>
          <w:sz w:val="24"/>
          <w:szCs w:val="24"/>
        </w:rPr>
        <w:t xml:space="preserve"> The </w:t>
      </w:r>
      <w:r w:rsidR="00781253" w:rsidRPr="000C0235">
        <w:rPr>
          <w:rFonts w:ascii="Verdana" w:hAnsi="Verdana" w:cs="Arial"/>
          <w:sz w:val="24"/>
          <w:szCs w:val="24"/>
        </w:rPr>
        <w:t xml:space="preserve">CC </w:t>
      </w:r>
      <w:r w:rsidR="00F516DE" w:rsidRPr="000C0235">
        <w:rPr>
          <w:rFonts w:ascii="Verdana" w:hAnsi="Verdana" w:cs="Arial"/>
          <w:sz w:val="24"/>
          <w:szCs w:val="24"/>
        </w:rPr>
        <w:t>responded by stating the b</w:t>
      </w:r>
      <w:r w:rsidR="00781253" w:rsidRPr="000C0235">
        <w:rPr>
          <w:rFonts w:ascii="Verdana" w:hAnsi="Verdana" w:cs="Arial"/>
          <w:sz w:val="24"/>
          <w:szCs w:val="24"/>
        </w:rPr>
        <w:t>urden</w:t>
      </w:r>
      <w:r w:rsidR="00F516DE" w:rsidRPr="000C0235">
        <w:rPr>
          <w:rFonts w:ascii="Verdana" w:hAnsi="Verdana" w:cs="Arial"/>
          <w:sz w:val="24"/>
          <w:szCs w:val="24"/>
        </w:rPr>
        <w:t xml:space="preserve"> of mutual aid</w:t>
      </w:r>
      <w:r w:rsidR="00781253" w:rsidRPr="000C0235">
        <w:rPr>
          <w:rFonts w:ascii="Verdana" w:hAnsi="Verdana" w:cs="Arial"/>
          <w:sz w:val="24"/>
          <w:szCs w:val="24"/>
        </w:rPr>
        <w:t xml:space="preserve"> </w:t>
      </w:r>
      <w:r w:rsidR="00EA1B7F">
        <w:rPr>
          <w:rFonts w:ascii="Verdana" w:hAnsi="Verdana" w:cs="Arial"/>
          <w:sz w:val="24"/>
          <w:szCs w:val="24"/>
        </w:rPr>
        <w:t>wa</w:t>
      </w:r>
      <w:r w:rsidR="00781253" w:rsidRPr="000C0235">
        <w:rPr>
          <w:rFonts w:ascii="Verdana" w:hAnsi="Verdana" w:cs="Arial"/>
          <w:sz w:val="24"/>
          <w:szCs w:val="24"/>
        </w:rPr>
        <w:t>s</w:t>
      </w:r>
      <w:r w:rsidR="00EA1B7F">
        <w:rPr>
          <w:rFonts w:ascii="Verdana" w:hAnsi="Verdana" w:cs="Arial"/>
          <w:sz w:val="24"/>
          <w:szCs w:val="24"/>
        </w:rPr>
        <w:t xml:space="preserve"> </w:t>
      </w:r>
      <w:r w:rsidR="00781253" w:rsidRPr="000C0235">
        <w:rPr>
          <w:rFonts w:ascii="Verdana" w:hAnsi="Verdana" w:cs="Arial"/>
          <w:sz w:val="24"/>
          <w:szCs w:val="24"/>
        </w:rPr>
        <w:t>n</w:t>
      </w:r>
      <w:r w:rsidR="00EA1B7F">
        <w:rPr>
          <w:rFonts w:ascii="Verdana" w:hAnsi="Verdana" w:cs="Arial"/>
          <w:sz w:val="24"/>
          <w:szCs w:val="24"/>
        </w:rPr>
        <w:t>o</w:t>
      </w:r>
      <w:r w:rsidR="00781253" w:rsidRPr="000C0235">
        <w:rPr>
          <w:rFonts w:ascii="Verdana" w:hAnsi="Verdana" w:cs="Arial"/>
          <w:sz w:val="24"/>
          <w:szCs w:val="24"/>
        </w:rPr>
        <w:t xml:space="preserve">t equally shared across the </w:t>
      </w:r>
      <w:proofErr w:type="gramStart"/>
      <w:r w:rsidR="00EA1B7F">
        <w:rPr>
          <w:rFonts w:ascii="Verdana" w:hAnsi="Verdana" w:cs="Arial"/>
          <w:sz w:val="24"/>
          <w:szCs w:val="24"/>
        </w:rPr>
        <w:t>F</w:t>
      </w:r>
      <w:r w:rsidR="00781253" w:rsidRPr="000C0235">
        <w:rPr>
          <w:rFonts w:ascii="Verdana" w:hAnsi="Verdana" w:cs="Arial"/>
          <w:sz w:val="24"/>
          <w:szCs w:val="24"/>
        </w:rPr>
        <w:t>orce</w:t>
      </w:r>
      <w:r w:rsidR="00DF7767">
        <w:rPr>
          <w:rFonts w:ascii="Verdana" w:hAnsi="Verdana" w:cs="Arial"/>
          <w:sz w:val="24"/>
          <w:szCs w:val="24"/>
        </w:rPr>
        <w:t>, but</w:t>
      </w:r>
      <w:proofErr w:type="gramEnd"/>
      <w:r w:rsidR="00DF7767">
        <w:rPr>
          <w:rFonts w:ascii="Verdana" w:hAnsi="Verdana" w:cs="Arial"/>
          <w:sz w:val="24"/>
          <w:szCs w:val="24"/>
        </w:rPr>
        <w:t xml:space="preserve"> was managed in a similar way to abstractions due to sickness or annual leave.</w:t>
      </w:r>
      <w:r w:rsidR="00F516DE" w:rsidRPr="000C0235">
        <w:rPr>
          <w:rFonts w:ascii="Verdana" w:hAnsi="Verdana" w:cs="Arial"/>
          <w:sz w:val="24"/>
          <w:szCs w:val="24"/>
        </w:rPr>
        <w:t xml:space="preserve"> </w:t>
      </w:r>
      <w:r w:rsidR="00136E57">
        <w:rPr>
          <w:rFonts w:ascii="Verdana" w:hAnsi="Verdana" w:cs="Arial"/>
          <w:sz w:val="24"/>
          <w:szCs w:val="24"/>
        </w:rPr>
        <w:t xml:space="preserve">The DoF also reassured that any re-rostered rest days in lieu of mutual aid duties were carefully managed to ensure </w:t>
      </w:r>
      <w:r w:rsidR="00A045CB">
        <w:rPr>
          <w:rFonts w:ascii="Verdana" w:hAnsi="Verdana" w:cs="Arial"/>
          <w:sz w:val="24"/>
          <w:szCs w:val="24"/>
        </w:rPr>
        <w:t>adequate operational coverage.</w:t>
      </w:r>
    </w:p>
    <w:p w14:paraId="23567727" w14:textId="77777777" w:rsidR="00CD06D8" w:rsidRPr="000C0235" w:rsidRDefault="00A045CB" w:rsidP="000C0235">
      <w:pPr>
        <w:tabs>
          <w:tab w:val="left" w:pos="284"/>
        </w:tabs>
        <w:rPr>
          <w:rFonts w:ascii="Verdana" w:hAnsi="Verdana" w:cs="Arial"/>
          <w:sz w:val="24"/>
          <w:szCs w:val="24"/>
        </w:rPr>
      </w:pPr>
      <w:r>
        <w:rPr>
          <w:rFonts w:ascii="Verdana" w:hAnsi="Verdana" w:cs="Arial"/>
          <w:sz w:val="24"/>
          <w:szCs w:val="24"/>
        </w:rPr>
        <w:t xml:space="preserve">The </w:t>
      </w:r>
      <w:r w:rsidR="00AA0A0D" w:rsidRPr="000C0235">
        <w:rPr>
          <w:rFonts w:ascii="Verdana" w:hAnsi="Verdana" w:cs="Arial"/>
          <w:sz w:val="24"/>
          <w:szCs w:val="24"/>
        </w:rPr>
        <w:t>CF</w:t>
      </w:r>
      <w:r w:rsidR="008F4139" w:rsidRPr="000C0235">
        <w:rPr>
          <w:rFonts w:ascii="Verdana" w:hAnsi="Verdana" w:cs="Arial"/>
          <w:sz w:val="24"/>
          <w:szCs w:val="24"/>
        </w:rPr>
        <w:t>O</w:t>
      </w:r>
      <w:r w:rsidR="00A32992" w:rsidRPr="000C0235">
        <w:rPr>
          <w:rFonts w:ascii="Verdana" w:hAnsi="Verdana" w:cs="Arial"/>
          <w:sz w:val="24"/>
          <w:szCs w:val="24"/>
        </w:rPr>
        <w:t xml:space="preserve"> </w:t>
      </w:r>
      <w:r w:rsidR="000F69AC" w:rsidRPr="000C0235">
        <w:rPr>
          <w:rFonts w:ascii="Verdana" w:hAnsi="Verdana" w:cs="Arial"/>
          <w:sz w:val="24"/>
          <w:szCs w:val="24"/>
        </w:rPr>
        <w:t xml:space="preserve">questioned as to whether </w:t>
      </w:r>
      <w:r>
        <w:rPr>
          <w:rFonts w:ascii="Verdana" w:hAnsi="Verdana" w:cs="Arial"/>
          <w:sz w:val="24"/>
          <w:szCs w:val="24"/>
        </w:rPr>
        <w:t xml:space="preserve">there was </w:t>
      </w:r>
      <w:r w:rsidR="00E14DE3" w:rsidRPr="000C0235">
        <w:rPr>
          <w:rFonts w:ascii="Verdana" w:hAnsi="Verdana" w:cs="Arial"/>
          <w:sz w:val="24"/>
          <w:szCs w:val="24"/>
        </w:rPr>
        <w:t>a</w:t>
      </w:r>
      <w:r w:rsidR="000F69AC" w:rsidRPr="000C0235">
        <w:rPr>
          <w:rFonts w:ascii="Verdana" w:hAnsi="Verdana" w:cs="Arial"/>
          <w:sz w:val="24"/>
          <w:szCs w:val="24"/>
        </w:rPr>
        <w:t xml:space="preserve"> </w:t>
      </w:r>
      <w:r w:rsidR="00A32992" w:rsidRPr="000C0235">
        <w:rPr>
          <w:rFonts w:ascii="Verdana" w:hAnsi="Verdana" w:cs="Arial"/>
          <w:sz w:val="24"/>
          <w:szCs w:val="24"/>
        </w:rPr>
        <w:t>national calculation of</w:t>
      </w:r>
      <w:r w:rsidR="00871F28">
        <w:rPr>
          <w:rFonts w:ascii="Verdana" w:hAnsi="Verdana" w:cs="Arial"/>
          <w:sz w:val="24"/>
          <w:szCs w:val="24"/>
        </w:rPr>
        <w:t xml:space="preserve"> the level of</w:t>
      </w:r>
      <w:r w:rsidR="000F69AC" w:rsidRPr="000C0235">
        <w:rPr>
          <w:rFonts w:ascii="Verdana" w:hAnsi="Verdana" w:cs="Arial"/>
          <w:sz w:val="24"/>
          <w:szCs w:val="24"/>
        </w:rPr>
        <w:t xml:space="preserve"> mutual aid</w:t>
      </w:r>
      <w:r w:rsidR="00A32992" w:rsidRPr="000C0235">
        <w:rPr>
          <w:rFonts w:ascii="Verdana" w:hAnsi="Verdana" w:cs="Arial"/>
          <w:sz w:val="24"/>
          <w:szCs w:val="24"/>
        </w:rPr>
        <w:t xml:space="preserve"> </w:t>
      </w:r>
      <w:r w:rsidR="00871F28">
        <w:rPr>
          <w:rFonts w:ascii="Verdana" w:hAnsi="Verdana" w:cs="Arial"/>
          <w:sz w:val="24"/>
          <w:szCs w:val="24"/>
        </w:rPr>
        <w:t>each Force can provide</w:t>
      </w:r>
      <w:r w:rsidR="0095794F" w:rsidRPr="000C0235">
        <w:rPr>
          <w:rFonts w:ascii="Verdana" w:hAnsi="Verdana" w:cs="Arial"/>
          <w:sz w:val="24"/>
          <w:szCs w:val="24"/>
        </w:rPr>
        <w:t>.</w:t>
      </w:r>
      <w:r w:rsidR="00871F28">
        <w:rPr>
          <w:rFonts w:ascii="Verdana" w:hAnsi="Verdana" w:cs="Arial"/>
          <w:sz w:val="24"/>
          <w:szCs w:val="24"/>
        </w:rPr>
        <w:t xml:space="preserve"> The </w:t>
      </w:r>
      <w:r w:rsidR="00A32992" w:rsidRPr="000C0235">
        <w:rPr>
          <w:rFonts w:ascii="Verdana" w:hAnsi="Verdana" w:cs="Arial"/>
          <w:sz w:val="24"/>
          <w:szCs w:val="24"/>
        </w:rPr>
        <w:t>CC</w:t>
      </w:r>
      <w:r w:rsidR="0095794F" w:rsidRPr="000C0235">
        <w:rPr>
          <w:rFonts w:ascii="Verdana" w:hAnsi="Verdana" w:cs="Arial"/>
          <w:sz w:val="24"/>
          <w:szCs w:val="24"/>
        </w:rPr>
        <w:t xml:space="preserve"> </w:t>
      </w:r>
      <w:r w:rsidR="00871F28">
        <w:rPr>
          <w:rFonts w:ascii="Verdana" w:hAnsi="Verdana" w:cs="Arial"/>
          <w:sz w:val="24"/>
          <w:szCs w:val="24"/>
        </w:rPr>
        <w:t>explained</w:t>
      </w:r>
      <w:r w:rsidR="0095794F" w:rsidRPr="000C0235">
        <w:rPr>
          <w:rFonts w:ascii="Verdana" w:hAnsi="Verdana" w:cs="Arial"/>
          <w:sz w:val="24"/>
          <w:szCs w:val="24"/>
        </w:rPr>
        <w:t xml:space="preserve"> that there </w:t>
      </w:r>
      <w:r w:rsidR="00871F28">
        <w:rPr>
          <w:rFonts w:ascii="Verdana" w:hAnsi="Verdana" w:cs="Arial"/>
          <w:sz w:val="24"/>
          <w:szCs w:val="24"/>
        </w:rPr>
        <w:t>wa</w:t>
      </w:r>
      <w:r w:rsidR="0095794F" w:rsidRPr="000C0235">
        <w:rPr>
          <w:rFonts w:ascii="Verdana" w:hAnsi="Verdana" w:cs="Arial"/>
          <w:sz w:val="24"/>
          <w:szCs w:val="24"/>
        </w:rPr>
        <w:t xml:space="preserve">s a </w:t>
      </w:r>
      <w:r w:rsidR="00871F28">
        <w:rPr>
          <w:rFonts w:ascii="Verdana" w:hAnsi="Verdana" w:cs="Arial"/>
          <w:sz w:val="24"/>
          <w:szCs w:val="24"/>
        </w:rPr>
        <w:t xml:space="preserve">national requirement which set out the number of </w:t>
      </w:r>
      <w:r w:rsidR="000966C1">
        <w:rPr>
          <w:rFonts w:ascii="Verdana" w:hAnsi="Verdana" w:cs="Arial"/>
          <w:sz w:val="24"/>
          <w:szCs w:val="24"/>
        </w:rPr>
        <w:t>officers DPP would need to be able to provide for any mutual aid operation. He did reassure that there was the opportunity to negotiate this if there were local operational pressures impacting on the ability to meet the requirement.</w:t>
      </w:r>
    </w:p>
    <w:p w14:paraId="4725E092" w14:textId="77777777" w:rsidR="00C110BB" w:rsidRDefault="00690E82" w:rsidP="00F73BF5">
      <w:pPr>
        <w:tabs>
          <w:tab w:val="left" w:pos="284"/>
        </w:tabs>
        <w:rPr>
          <w:rFonts w:ascii="Verdana" w:hAnsi="Verdana" w:cs="Arial"/>
          <w:sz w:val="24"/>
          <w:szCs w:val="24"/>
        </w:rPr>
      </w:pPr>
      <w:r>
        <w:rPr>
          <w:rFonts w:ascii="Verdana" w:hAnsi="Verdana" w:cs="Arial"/>
          <w:sz w:val="24"/>
          <w:szCs w:val="24"/>
        </w:rPr>
        <w:t xml:space="preserve">The </w:t>
      </w:r>
      <w:r w:rsidR="00CD06D8" w:rsidRPr="000C0235">
        <w:rPr>
          <w:rFonts w:ascii="Verdana" w:hAnsi="Verdana" w:cs="Arial"/>
          <w:sz w:val="24"/>
          <w:szCs w:val="24"/>
        </w:rPr>
        <w:t xml:space="preserve">PCC </w:t>
      </w:r>
      <w:r w:rsidR="006B61D7">
        <w:rPr>
          <w:rFonts w:ascii="Verdana" w:hAnsi="Verdana" w:cs="Arial"/>
          <w:sz w:val="24"/>
          <w:szCs w:val="24"/>
        </w:rPr>
        <w:t xml:space="preserve">raised the matter of use of </w:t>
      </w:r>
      <w:r w:rsidR="00096FB4" w:rsidRPr="000C0235">
        <w:rPr>
          <w:rFonts w:ascii="Verdana" w:hAnsi="Verdana" w:cs="Arial"/>
          <w:sz w:val="24"/>
          <w:szCs w:val="24"/>
        </w:rPr>
        <w:t>the d</w:t>
      </w:r>
      <w:r w:rsidR="00CD06D8" w:rsidRPr="000C0235">
        <w:rPr>
          <w:rFonts w:ascii="Verdana" w:hAnsi="Verdana" w:cs="Arial"/>
          <w:sz w:val="24"/>
          <w:szCs w:val="24"/>
        </w:rPr>
        <w:t xml:space="preserve">river training </w:t>
      </w:r>
      <w:r w:rsidR="00096FB4" w:rsidRPr="000C0235">
        <w:rPr>
          <w:rFonts w:ascii="Verdana" w:hAnsi="Verdana" w:cs="Arial"/>
          <w:sz w:val="24"/>
          <w:szCs w:val="24"/>
        </w:rPr>
        <w:t>facility</w:t>
      </w:r>
      <w:r w:rsidR="00CD06D8" w:rsidRPr="000C0235">
        <w:rPr>
          <w:rFonts w:ascii="Verdana" w:hAnsi="Verdana" w:cs="Arial"/>
          <w:sz w:val="24"/>
          <w:szCs w:val="24"/>
        </w:rPr>
        <w:t>,</w:t>
      </w:r>
      <w:r w:rsidR="006B61D7">
        <w:rPr>
          <w:rFonts w:ascii="Verdana" w:hAnsi="Verdana" w:cs="Arial"/>
          <w:sz w:val="24"/>
          <w:szCs w:val="24"/>
        </w:rPr>
        <w:t xml:space="preserve"> seeking assurance that </w:t>
      </w:r>
      <w:r w:rsidR="002547CA">
        <w:rPr>
          <w:rFonts w:ascii="Verdana" w:hAnsi="Verdana" w:cs="Arial"/>
          <w:sz w:val="24"/>
          <w:szCs w:val="24"/>
        </w:rPr>
        <w:t xml:space="preserve">planning was in place to </w:t>
      </w:r>
      <w:r w:rsidR="00B53F1D" w:rsidRPr="000C0235">
        <w:rPr>
          <w:rFonts w:ascii="Verdana" w:hAnsi="Verdana" w:cs="Arial"/>
          <w:sz w:val="24"/>
          <w:szCs w:val="24"/>
        </w:rPr>
        <w:t>maximis</w:t>
      </w:r>
      <w:r w:rsidR="006854A1">
        <w:rPr>
          <w:rFonts w:ascii="Verdana" w:hAnsi="Verdana" w:cs="Arial"/>
          <w:sz w:val="24"/>
          <w:szCs w:val="24"/>
        </w:rPr>
        <w:t xml:space="preserve">e the use of the facility in the </w:t>
      </w:r>
      <w:r w:rsidR="002547CA" w:rsidRPr="00807590">
        <w:rPr>
          <w:rFonts w:ascii="Verdana" w:hAnsi="Verdana" w:cs="Arial"/>
          <w:sz w:val="24"/>
          <w:szCs w:val="24"/>
        </w:rPr>
        <w:t>next financial year</w:t>
      </w:r>
      <w:r w:rsidR="00EA2269" w:rsidRPr="000C0235">
        <w:rPr>
          <w:rFonts w:ascii="Verdana" w:hAnsi="Verdana" w:cs="Arial"/>
          <w:sz w:val="24"/>
          <w:szCs w:val="24"/>
        </w:rPr>
        <w:t>.</w:t>
      </w:r>
      <w:r w:rsidR="00DD32EF" w:rsidRPr="000C0235">
        <w:rPr>
          <w:rFonts w:ascii="Verdana" w:hAnsi="Verdana" w:cs="Arial"/>
          <w:sz w:val="24"/>
          <w:szCs w:val="24"/>
        </w:rPr>
        <w:t xml:space="preserve"> </w:t>
      </w:r>
      <w:r w:rsidR="006854A1">
        <w:rPr>
          <w:rFonts w:ascii="Verdana" w:hAnsi="Verdana" w:cs="Arial"/>
          <w:sz w:val="24"/>
          <w:szCs w:val="24"/>
        </w:rPr>
        <w:t xml:space="preserve">The </w:t>
      </w:r>
      <w:r w:rsidR="00DD32EF" w:rsidRPr="000C0235">
        <w:rPr>
          <w:rFonts w:ascii="Verdana" w:hAnsi="Verdana" w:cs="Arial"/>
          <w:sz w:val="24"/>
          <w:szCs w:val="24"/>
        </w:rPr>
        <w:t xml:space="preserve">PCC </w:t>
      </w:r>
      <w:r w:rsidR="00EA2269" w:rsidRPr="000C0235">
        <w:rPr>
          <w:rFonts w:ascii="Verdana" w:hAnsi="Verdana" w:cs="Arial"/>
          <w:sz w:val="24"/>
          <w:szCs w:val="24"/>
        </w:rPr>
        <w:t>suspect</w:t>
      </w:r>
      <w:r w:rsidR="006854A1">
        <w:rPr>
          <w:rFonts w:ascii="Verdana" w:hAnsi="Verdana" w:cs="Arial"/>
          <w:sz w:val="24"/>
          <w:szCs w:val="24"/>
        </w:rPr>
        <w:t>ed</w:t>
      </w:r>
      <w:r w:rsidR="00EA2269" w:rsidRPr="000C0235">
        <w:rPr>
          <w:rFonts w:ascii="Verdana" w:hAnsi="Verdana" w:cs="Arial"/>
          <w:sz w:val="24"/>
          <w:szCs w:val="24"/>
        </w:rPr>
        <w:t xml:space="preserve"> that there </w:t>
      </w:r>
      <w:r w:rsidR="006854A1">
        <w:rPr>
          <w:rFonts w:ascii="Verdana" w:hAnsi="Verdana" w:cs="Arial"/>
          <w:sz w:val="24"/>
          <w:szCs w:val="24"/>
        </w:rPr>
        <w:t>wa</w:t>
      </w:r>
      <w:r w:rsidR="00EA2269" w:rsidRPr="000C0235">
        <w:rPr>
          <w:rFonts w:ascii="Verdana" w:hAnsi="Verdana" w:cs="Arial"/>
          <w:sz w:val="24"/>
          <w:szCs w:val="24"/>
        </w:rPr>
        <w:t>s a b</w:t>
      </w:r>
      <w:r w:rsidR="00556A05" w:rsidRPr="000C0235">
        <w:rPr>
          <w:rFonts w:ascii="Verdana" w:hAnsi="Verdana" w:cs="Arial"/>
          <w:sz w:val="24"/>
          <w:szCs w:val="24"/>
        </w:rPr>
        <w:t xml:space="preserve">acklog </w:t>
      </w:r>
      <w:r w:rsidR="00EA2269" w:rsidRPr="000C0235">
        <w:rPr>
          <w:rFonts w:ascii="Verdana" w:hAnsi="Verdana" w:cs="Arial"/>
          <w:sz w:val="24"/>
          <w:szCs w:val="24"/>
        </w:rPr>
        <w:t xml:space="preserve">of training due to </w:t>
      </w:r>
      <w:r w:rsidR="00DA0CA9">
        <w:rPr>
          <w:rFonts w:ascii="Verdana" w:hAnsi="Verdana" w:cs="Arial"/>
          <w:sz w:val="24"/>
          <w:szCs w:val="24"/>
        </w:rPr>
        <w:t>C</w:t>
      </w:r>
      <w:r w:rsidR="00556A05" w:rsidRPr="000C0235">
        <w:rPr>
          <w:rFonts w:ascii="Verdana" w:hAnsi="Verdana" w:cs="Arial"/>
          <w:sz w:val="24"/>
          <w:szCs w:val="24"/>
        </w:rPr>
        <w:t>ovid</w:t>
      </w:r>
      <w:r w:rsidR="00DA0CA9">
        <w:rPr>
          <w:rFonts w:ascii="Verdana" w:hAnsi="Verdana" w:cs="Arial"/>
          <w:sz w:val="24"/>
          <w:szCs w:val="24"/>
        </w:rPr>
        <w:t>-19</w:t>
      </w:r>
      <w:r w:rsidR="00556A05" w:rsidRPr="000C0235">
        <w:rPr>
          <w:rFonts w:ascii="Verdana" w:hAnsi="Verdana" w:cs="Arial"/>
          <w:sz w:val="24"/>
          <w:szCs w:val="24"/>
        </w:rPr>
        <w:t xml:space="preserve"> </w:t>
      </w:r>
      <w:r w:rsidR="00EA2269" w:rsidRPr="000C0235">
        <w:rPr>
          <w:rFonts w:ascii="Verdana" w:hAnsi="Verdana" w:cs="Arial"/>
          <w:sz w:val="24"/>
          <w:szCs w:val="24"/>
        </w:rPr>
        <w:t>and there might be an opportunity to offer</w:t>
      </w:r>
      <w:r w:rsidR="00796595" w:rsidRPr="000C0235">
        <w:rPr>
          <w:rFonts w:ascii="Verdana" w:hAnsi="Verdana" w:cs="Arial"/>
          <w:sz w:val="24"/>
          <w:szCs w:val="24"/>
        </w:rPr>
        <w:t xml:space="preserve"> the </w:t>
      </w:r>
      <w:r w:rsidR="00EA2269" w:rsidRPr="000C0235">
        <w:rPr>
          <w:rFonts w:ascii="Verdana" w:hAnsi="Verdana" w:cs="Arial"/>
          <w:sz w:val="24"/>
          <w:szCs w:val="24"/>
        </w:rPr>
        <w:t xml:space="preserve">training facility </w:t>
      </w:r>
      <w:r w:rsidR="00796595" w:rsidRPr="000C0235">
        <w:rPr>
          <w:rFonts w:ascii="Verdana" w:hAnsi="Verdana" w:cs="Arial"/>
          <w:sz w:val="24"/>
          <w:szCs w:val="24"/>
        </w:rPr>
        <w:t>widely to other force</w:t>
      </w:r>
      <w:r w:rsidR="00EA2269" w:rsidRPr="000C0235">
        <w:rPr>
          <w:rFonts w:ascii="Verdana" w:hAnsi="Verdana" w:cs="Arial"/>
          <w:sz w:val="24"/>
          <w:szCs w:val="24"/>
        </w:rPr>
        <w:t xml:space="preserve">s. The PCC </w:t>
      </w:r>
      <w:r w:rsidR="00E14DE3" w:rsidRPr="000C0235">
        <w:rPr>
          <w:rFonts w:ascii="Verdana" w:hAnsi="Verdana" w:cs="Arial"/>
          <w:sz w:val="24"/>
          <w:szCs w:val="24"/>
        </w:rPr>
        <w:t>continued</w:t>
      </w:r>
      <w:r w:rsidR="00EA2269" w:rsidRPr="000C0235">
        <w:rPr>
          <w:rFonts w:ascii="Verdana" w:hAnsi="Verdana" w:cs="Arial"/>
          <w:sz w:val="24"/>
          <w:szCs w:val="24"/>
        </w:rPr>
        <w:t xml:space="preserve"> by asking </w:t>
      </w:r>
      <w:r w:rsidR="00DA0CA9">
        <w:rPr>
          <w:rFonts w:ascii="Verdana" w:hAnsi="Verdana" w:cs="Arial"/>
          <w:sz w:val="24"/>
          <w:szCs w:val="24"/>
        </w:rPr>
        <w:t xml:space="preserve">what risk was being carried in relation to </w:t>
      </w:r>
      <w:r w:rsidR="00EA2269" w:rsidRPr="000C0235">
        <w:rPr>
          <w:rFonts w:ascii="Verdana" w:hAnsi="Verdana" w:cs="Arial"/>
          <w:sz w:val="24"/>
          <w:szCs w:val="24"/>
        </w:rPr>
        <w:t>the d</w:t>
      </w:r>
      <w:r w:rsidR="00796595" w:rsidRPr="000C0235">
        <w:rPr>
          <w:rFonts w:ascii="Verdana" w:hAnsi="Verdana" w:cs="Arial"/>
          <w:sz w:val="24"/>
          <w:szCs w:val="24"/>
        </w:rPr>
        <w:t xml:space="preserve">elay in </w:t>
      </w:r>
      <w:r w:rsidR="00EA2269" w:rsidRPr="000C0235">
        <w:rPr>
          <w:rFonts w:ascii="Verdana" w:hAnsi="Verdana" w:cs="Arial"/>
          <w:sz w:val="24"/>
          <w:szCs w:val="24"/>
        </w:rPr>
        <w:t xml:space="preserve">officer </w:t>
      </w:r>
      <w:r w:rsidR="00796595" w:rsidRPr="000C0235">
        <w:rPr>
          <w:rFonts w:ascii="Verdana" w:hAnsi="Verdana" w:cs="Arial"/>
          <w:sz w:val="24"/>
          <w:szCs w:val="24"/>
        </w:rPr>
        <w:t>training</w:t>
      </w:r>
      <w:r w:rsidR="004B60B5" w:rsidRPr="000C0235">
        <w:rPr>
          <w:rFonts w:ascii="Verdana" w:hAnsi="Verdana" w:cs="Arial"/>
          <w:sz w:val="24"/>
          <w:szCs w:val="24"/>
        </w:rPr>
        <w:t>.</w:t>
      </w:r>
      <w:r w:rsidR="009929E8">
        <w:rPr>
          <w:rFonts w:ascii="Verdana" w:hAnsi="Verdana" w:cs="Arial"/>
          <w:sz w:val="24"/>
          <w:szCs w:val="24"/>
        </w:rPr>
        <w:t xml:space="preserve"> </w:t>
      </w:r>
      <w:r w:rsidR="00DA0CA9">
        <w:rPr>
          <w:rFonts w:ascii="Verdana" w:hAnsi="Verdana" w:cs="Arial"/>
          <w:sz w:val="24"/>
          <w:szCs w:val="24"/>
        </w:rPr>
        <w:t xml:space="preserve">The </w:t>
      </w:r>
      <w:r w:rsidR="004B60B5" w:rsidRPr="000C0235">
        <w:rPr>
          <w:rFonts w:ascii="Verdana" w:hAnsi="Verdana" w:cs="Arial"/>
          <w:sz w:val="24"/>
          <w:szCs w:val="24"/>
        </w:rPr>
        <w:t>D</w:t>
      </w:r>
      <w:r w:rsidR="00DA0CA9">
        <w:rPr>
          <w:rFonts w:ascii="Verdana" w:hAnsi="Verdana" w:cs="Arial"/>
          <w:sz w:val="24"/>
          <w:szCs w:val="24"/>
        </w:rPr>
        <w:t>o</w:t>
      </w:r>
      <w:r w:rsidR="004B60B5" w:rsidRPr="000C0235">
        <w:rPr>
          <w:rFonts w:ascii="Verdana" w:hAnsi="Verdana" w:cs="Arial"/>
          <w:sz w:val="24"/>
          <w:szCs w:val="24"/>
        </w:rPr>
        <w:t xml:space="preserve">F responded that </w:t>
      </w:r>
      <w:r w:rsidR="003B5712">
        <w:rPr>
          <w:rFonts w:ascii="Verdana" w:hAnsi="Verdana" w:cs="Arial"/>
          <w:sz w:val="24"/>
          <w:szCs w:val="24"/>
        </w:rPr>
        <w:t xml:space="preserve">the Learning and Development Services Manager was </w:t>
      </w:r>
      <w:r w:rsidR="000E2488">
        <w:rPr>
          <w:rFonts w:ascii="Verdana" w:hAnsi="Verdana" w:cs="Arial"/>
          <w:sz w:val="24"/>
          <w:szCs w:val="24"/>
        </w:rPr>
        <w:lastRenderedPageBreak/>
        <w:t xml:space="preserve">continuing to </w:t>
      </w:r>
      <w:r w:rsidR="00E53569">
        <w:rPr>
          <w:rFonts w:ascii="Verdana" w:hAnsi="Verdana" w:cs="Arial"/>
          <w:sz w:val="24"/>
          <w:szCs w:val="24"/>
        </w:rPr>
        <w:t>develop a</w:t>
      </w:r>
      <w:r w:rsidR="00B22FC8">
        <w:rPr>
          <w:rFonts w:ascii="Verdana" w:hAnsi="Verdana" w:cs="Arial"/>
          <w:sz w:val="24"/>
          <w:szCs w:val="24"/>
        </w:rPr>
        <w:t xml:space="preserve"> prioritised</w:t>
      </w:r>
      <w:r w:rsidR="00E53569">
        <w:rPr>
          <w:rFonts w:ascii="Verdana" w:hAnsi="Verdana" w:cs="Arial"/>
          <w:sz w:val="24"/>
          <w:szCs w:val="24"/>
        </w:rPr>
        <w:t xml:space="preserve"> </w:t>
      </w:r>
      <w:r w:rsidR="007E208D">
        <w:rPr>
          <w:rFonts w:ascii="Verdana" w:hAnsi="Verdana" w:cs="Arial"/>
          <w:sz w:val="24"/>
          <w:szCs w:val="24"/>
        </w:rPr>
        <w:t>training plan</w:t>
      </w:r>
      <w:r w:rsidR="00974960" w:rsidRPr="000C0235">
        <w:rPr>
          <w:rFonts w:ascii="Verdana" w:hAnsi="Verdana" w:cs="Arial"/>
          <w:sz w:val="24"/>
          <w:szCs w:val="24"/>
        </w:rPr>
        <w:t>.</w:t>
      </w:r>
      <w:r w:rsidR="000E1E91">
        <w:rPr>
          <w:rFonts w:ascii="Verdana" w:hAnsi="Verdana" w:cs="Arial"/>
          <w:sz w:val="24"/>
          <w:szCs w:val="24"/>
        </w:rPr>
        <w:t xml:space="preserve"> The CoS suggested the PCC provided with a briefing on the plan.</w:t>
      </w:r>
    </w:p>
    <w:p w14:paraId="13250CDF" w14:textId="77777777" w:rsidR="00DA73F5" w:rsidRPr="004E610B" w:rsidRDefault="00DA73F5" w:rsidP="00DA73F5">
      <w:pPr>
        <w:tabs>
          <w:tab w:val="left" w:pos="284"/>
        </w:tabs>
        <w:rPr>
          <w:rFonts w:ascii="Verdana" w:hAnsi="Verdana" w:cs="Arial"/>
          <w:sz w:val="24"/>
          <w:szCs w:val="24"/>
        </w:rPr>
      </w:pPr>
      <w:r w:rsidRPr="004E610B">
        <w:rPr>
          <w:rFonts w:ascii="Verdana" w:hAnsi="Verdana" w:cs="Arial"/>
          <w:b/>
          <w:bCs/>
          <w:sz w:val="24"/>
          <w:szCs w:val="24"/>
        </w:rPr>
        <w:t>Action:</w:t>
      </w:r>
      <w:r w:rsidRPr="004E610B">
        <w:rPr>
          <w:rFonts w:ascii="Verdana" w:hAnsi="Verdana" w:cs="Arial"/>
          <w:sz w:val="24"/>
          <w:szCs w:val="24"/>
        </w:rPr>
        <w:t xml:space="preserve"> </w:t>
      </w:r>
      <w:r w:rsidRPr="004E610B">
        <w:rPr>
          <w:rFonts w:ascii="Verdana" w:hAnsi="Verdana" w:cs="Arial"/>
          <w:b/>
          <w:bCs/>
          <w:sz w:val="24"/>
          <w:szCs w:val="24"/>
        </w:rPr>
        <w:t>Briefing to be arranged</w:t>
      </w:r>
      <w:r>
        <w:rPr>
          <w:rFonts w:ascii="Verdana" w:hAnsi="Verdana" w:cs="Arial"/>
          <w:b/>
          <w:bCs/>
          <w:sz w:val="24"/>
          <w:szCs w:val="24"/>
        </w:rPr>
        <w:t xml:space="preserve"> for the PCC</w:t>
      </w:r>
      <w:r w:rsidRPr="004E610B">
        <w:rPr>
          <w:rFonts w:ascii="Verdana" w:hAnsi="Verdana" w:cs="Arial"/>
          <w:b/>
          <w:bCs/>
          <w:sz w:val="24"/>
          <w:szCs w:val="24"/>
        </w:rPr>
        <w:t xml:space="preserve"> with </w:t>
      </w:r>
      <w:r>
        <w:rPr>
          <w:rFonts w:ascii="Verdana" w:hAnsi="Verdana" w:cs="Arial"/>
          <w:b/>
          <w:bCs/>
          <w:sz w:val="24"/>
          <w:szCs w:val="24"/>
        </w:rPr>
        <w:t xml:space="preserve">Learning and </w:t>
      </w:r>
      <w:r w:rsidRPr="004E610B">
        <w:rPr>
          <w:rFonts w:ascii="Verdana" w:hAnsi="Verdana" w:cs="Arial"/>
          <w:b/>
          <w:bCs/>
          <w:sz w:val="24"/>
          <w:szCs w:val="24"/>
        </w:rPr>
        <w:t>Development Services regarding training prioritisation</w:t>
      </w:r>
    </w:p>
    <w:p w14:paraId="0F6B7399" w14:textId="77777777" w:rsidR="0085405C" w:rsidRDefault="009929E8" w:rsidP="00F73BF5">
      <w:pPr>
        <w:tabs>
          <w:tab w:val="left" w:pos="284"/>
        </w:tabs>
        <w:rPr>
          <w:rFonts w:ascii="Verdana" w:hAnsi="Verdana" w:cs="Arial"/>
          <w:sz w:val="24"/>
          <w:szCs w:val="24"/>
        </w:rPr>
      </w:pPr>
      <w:r>
        <w:rPr>
          <w:rFonts w:ascii="Verdana" w:hAnsi="Verdana" w:cs="Arial"/>
          <w:sz w:val="24"/>
          <w:szCs w:val="24"/>
        </w:rPr>
        <w:t xml:space="preserve">The </w:t>
      </w:r>
      <w:r w:rsidR="000F23F3" w:rsidRPr="000C0235">
        <w:rPr>
          <w:rFonts w:ascii="Verdana" w:hAnsi="Verdana" w:cs="Arial"/>
          <w:sz w:val="24"/>
          <w:szCs w:val="24"/>
        </w:rPr>
        <w:t xml:space="preserve">PCC </w:t>
      </w:r>
      <w:r w:rsidR="00604B83">
        <w:rPr>
          <w:rFonts w:ascii="Verdana" w:hAnsi="Verdana" w:cs="Arial"/>
          <w:sz w:val="24"/>
          <w:szCs w:val="24"/>
        </w:rPr>
        <w:t>enquired when</w:t>
      </w:r>
      <w:r w:rsidR="003A51D4" w:rsidRPr="000C0235">
        <w:rPr>
          <w:rFonts w:ascii="Verdana" w:hAnsi="Verdana" w:cs="Arial"/>
          <w:sz w:val="24"/>
          <w:szCs w:val="24"/>
        </w:rPr>
        <w:t xml:space="preserve"> </w:t>
      </w:r>
      <w:r w:rsidR="00604B83">
        <w:rPr>
          <w:rFonts w:ascii="Verdana" w:hAnsi="Verdana" w:cs="Arial"/>
          <w:sz w:val="24"/>
          <w:szCs w:val="24"/>
        </w:rPr>
        <w:t>it was anticipated that the</w:t>
      </w:r>
      <w:r w:rsidR="003A51D4" w:rsidRPr="000C0235">
        <w:rPr>
          <w:rFonts w:ascii="Verdana" w:hAnsi="Verdana" w:cs="Arial"/>
          <w:sz w:val="24"/>
          <w:szCs w:val="24"/>
        </w:rPr>
        <w:t xml:space="preserve"> o</w:t>
      </w:r>
      <w:r w:rsidR="000F23F3" w:rsidRPr="000C0235">
        <w:rPr>
          <w:rFonts w:ascii="Verdana" w:hAnsi="Verdana" w:cs="Arial"/>
          <w:sz w:val="24"/>
          <w:szCs w:val="24"/>
        </w:rPr>
        <w:t xml:space="preserve">vertime </w:t>
      </w:r>
      <w:r w:rsidR="00604B83">
        <w:rPr>
          <w:rFonts w:ascii="Verdana" w:hAnsi="Verdana" w:cs="Arial"/>
          <w:sz w:val="24"/>
          <w:szCs w:val="24"/>
        </w:rPr>
        <w:t xml:space="preserve">budget would </w:t>
      </w:r>
      <w:r w:rsidR="00162DCA">
        <w:rPr>
          <w:rFonts w:ascii="Verdana" w:hAnsi="Verdana" w:cs="Arial"/>
          <w:sz w:val="24"/>
          <w:szCs w:val="24"/>
        </w:rPr>
        <w:t>reduce as a result of the End to End project</w:t>
      </w:r>
      <w:r w:rsidR="00D66F7F" w:rsidRPr="000C0235">
        <w:rPr>
          <w:rFonts w:ascii="Verdana" w:hAnsi="Verdana" w:cs="Arial"/>
          <w:sz w:val="24"/>
          <w:szCs w:val="24"/>
        </w:rPr>
        <w:t>.</w:t>
      </w:r>
      <w:r w:rsidR="00162DCA">
        <w:rPr>
          <w:rFonts w:ascii="Verdana" w:hAnsi="Verdana" w:cs="Arial"/>
          <w:sz w:val="24"/>
          <w:szCs w:val="24"/>
        </w:rPr>
        <w:t xml:space="preserve"> The Do</w:t>
      </w:r>
      <w:r w:rsidR="003A51D4" w:rsidRPr="000C0235">
        <w:rPr>
          <w:rFonts w:ascii="Verdana" w:hAnsi="Verdana" w:cs="Arial"/>
          <w:sz w:val="24"/>
          <w:szCs w:val="24"/>
        </w:rPr>
        <w:t xml:space="preserve">F </w:t>
      </w:r>
      <w:r w:rsidR="00D97C6A">
        <w:rPr>
          <w:rFonts w:ascii="Verdana" w:hAnsi="Verdana" w:cs="Arial"/>
          <w:sz w:val="24"/>
          <w:szCs w:val="24"/>
        </w:rPr>
        <w:t>considered he</w:t>
      </w:r>
      <w:r w:rsidR="00AA40AD">
        <w:rPr>
          <w:rFonts w:ascii="Verdana" w:hAnsi="Verdana" w:cs="Arial"/>
          <w:sz w:val="24"/>
          <w:szCs w:val="24"/>
        </w:rPr>
        <w:t xml:space="preserve"> would be </w:t>
      </w:r>
      <w:r w:rsidR="00D97C6A">
        <w:rPr>
          <w:rFonts w:ascii="Verdana" w:hAnsi="Verdana" w:cs="Arial"/>
          <w:sz w:val="24"/>
          <w:szCs w:val="24"/>
        </w:rPr>
        <w:t>in a more informed position to assess at the end of the next financial quarter.</w:t>
      </w:r>
      <w:r w:rsidR="00974960" w:rsidRPr="000C0235">
        <w:rPr>
          <w:rFonts w:ascii="Verdana" w:hAnsi="Verdana" w:cs="Arial"/>
          <w:sz w:val="24"/>
          <w:szCs w:val="24"/>
        </w:rPr>
        <w:t xml:space="preserve"> </w:t>
      </w:r>
    </w:p>
    <w:p w14:paraId="283E6AFB" w14:textId="77777777" w:rsidR="000F23F3" w:rsidRPr="000C0235" w:rsidRDefault="00EC0BFF" w:rsidP="000C0235">
      <w:pPr>
        <w:tabs>
          <w:tab w:val="left" w:pos="284"/>
        </w:tabs>
        <w:rPr>
          <w:rFonts w:ascii="Verdana" w:hAnsi="Verdana" w:cs="Arial"/>
          <w:sz w:val="24"/>
          <w:szCs w:val="24"/>
        </w:rPr>
      </w:pPr>
      <w:r>
        <w:rPr>
          <w:rFonts w:ascii="Verdana" w:hAnsi="Verdana" w:cs="Arial"/>
          <w:sz w:val="24"/>
          <w:szCs w:val="24"/>
        </w:rPr>
        <w:t xml:space="preserve">The </w:t>
      </w:r>
      <w:r w:rsidR="000F23F3" w:rsidRPr="000C0235">
        <w:rPr>
          <w:rFonts w:ascii="Verdana" w:hAnsi="Verdana" w:cs="Arial"/>
          <w:sz w:val="24"/>
          <w:szCs w:val="24"/>
        </w:rPr>
        <w:t xml:space="preserve">CC </w:t>
      </w:r>
      <w:r>
        <w:rPr>
          <w:rFonts w:ascii="Verdana" w:hAnsi="Verdana" w:cs="Arial"/>
          <w:sz w:val="24"/>
          <w:szCs w:val="24"/>
        </w:rPr>
        <w:t>highlighted a</w:t>
      </w:r>
      <w:r w:rsidR="00E9755B" w:rsidRPr="000C0235">
        <w:rPr>
          <w:rFonts w:ascii="Verdana" w:hAnsi="Verdana" w:cs="Arial"/>
          <w:sz w:val="24"/>
          <w:szCs w:val="24"/>
        </w:rPr>
        <w:t xml:space="preserve"> </w:t>
      </w:r>
      <w:r>
        <w:rPr>
          <w:rFonts w:ascii="Verdana" w:hAnsi="Verdana" w:cs="Arial"/>
          <w:sz w:val="24"/>
          <w:szCs w:val="24"/>
        </w:rPr>
        <w:t>meeting was</w:t>
      </w:r>
      <w:r w:rsidRPr="000C0235">
        <w:rPr>
          <w:rFonts w:ascii="Verdana" w:hAnsi="Verdana" w:cs="Arial"/>
          <w:sz w:val="24"/>
          <w:szCs w:val="24"/>
        </w:rPr>
        <w:t xml:space="preserve"> </w:t>
      </w:r>
      <w:r>
        <w:rPr>
          <w:rFonts w:ascii="Verdana" w:hAnsi="Verdana" w:cs="Arial"/>
          <w:sz w:val="24"/>
          <w:szCs w:val="24"/>
        </w:rPr>
        <w:t xml:space="preserve">scheduled </w:t>
      </w:r>
      <w:r w:rsidR="00D66F7F" w:rsidRPr="000C0235">
        <w:rPr>
          <w:rFonts w:ascii="Verdana" w:hAnsi="Verdana" w:cs="Arial"/>
          <w:sz w:val="24"/>
          <w:szCs w:val="24"/>
        </w:rPr>
        <w:t>with Process Evolution</w:t>
      </w:r>
      <w:r w:rsidR="00662895" w:rsidRPr="000C0235">
        <w:rPr>
          <w:rFonts w:ascii="Verdana" w:hAnsi="Verdana" w:cs="Arial"/>
          <w:sz w:val="24"/>
          <w:szCs w:val="24"/>
        </w:rPr>
        <w:t xml:space="preserve"> </w:t>
      </w:r>
      <w:r>
        <w:rPr>
          <w:rFonts w:ascii="Verdana" w:hAnsi="Verdana" w:cs="Arial"/>
          <w:sz w:val="24"/>
          <w:szCs w:val="24"/>
        </w:rPr>
        <w:t xml:space="preserve">the following day to discuss </w:t>
      </w:r>
      <w:r w:rsidR="00662895" w:rsidRPr="000C0235">
        <w:rPr>
          <w:rFonts w:ascii="Verdana" w:hAnsi="Verdana" w:cs="Arial"/>
          <w:sz w:val="24"/>
          <w:szCs w:val="24"/>
        </w:rPr>
        <w:t>initial findings of their review of</w:t>
      </w:r>
      <w:r>
        <w:rPr>
          <w:rFonts w:ascii="Verdana" w:hAnsi="Verdana" w:cs="Arial"/>
          <w:sz w:val="24"/>
          <w:szCs w:val="24"/>
        </w:rPr>
        <w:t xml:space="preserve"> the</w:t>
      </w:r>
      <w:r w:rsidR="00662895" w:rsidRPr="000C0235">
        <w:rPr>
          <w:rFonts w:ascii="Verdana" w:hAnsi="Verdana" w:cs="Arial"/>
          <w:sz w:val="24"/>
          <w:szCs w:val="24"/>
        </w:rPr>
        <w:t xml:space="preserve"> End </w:t>
      </w:r>
      <w:r>
        <w:rPr>
          <w:rFonts w:ascii="Verdana" w:hAnsi="Verdana" w:cs="Arial"/>
          <w:sz w:val="24"/>
          <w:szCs w:val="24"/>
        </w:rPr>
        <w:t>to</w:t>
      </w:r>
      <w:r w:rsidR="00662895" w:rsidRPr="000C0235">
        <w:rPr>
          <w:rFonts w:ascii="Verdana" w:hAnsi="Verdana" w:cs="Arial"/>
          <w:sz w:val="24"/>
          <w:szCs w:val="24"/>
        </w:rPr>
        <w:t xml:space="preserve"> End</w:t>
      </w:r>
      <w:r>
        <w:rPr>
          <w:rFonts w:ascii="Verdana" w:hAnsi="Verdana" w:cs="Arial"/>
          <w:sz w:val="24"/>
          <w:szCs w:val="24"/>
        </w:rPr>
        <w:t xml:space="preserve"> project.</w:t>
      </w:r>
      <w:r w:rsidR="00FF435A">
        <w:rPr>
          <w:rFonts w:ascii="Verdana" w:hAnsi="Verdana" w:cs="Arial"/>
          <w:sz w:val="24"/>
          <w:szCs w:val="24"/>
        </w:rPr>
        <w:t xml:space="preserve"> Initial analysis by the Process Evolution had led the CC to be concerned about </w:t>
      </w:r>
      <w:r w:rsidR="00F3099E">
        <w:rPr>
          <w:rFonts w:ascii="Verdana" w:hAnsi="Verdana" w:cs="Arial"/>
          <w:sz w:val="24"/>
          <w:szCs w:val="24"/>
        </w:rPr>
        <w:t>resilience, particularly in Ceredigion and Carmarthenshire</w:t>
      </w:r>
      <w:r w:rsidR="00242586">
        <w:rPr>
          <w:rFonts w:ascii="Verdana" w:hAnsi="Verdana" w:cs="Arial"/>
          <w:sz w:val="24"/>
          <w:szCs w:val="24"/>
        </w:rPr>
        <w:t>, which would impact on the overtime budget.</w:t>
      </w:r>
      <w:r w:rsidR="0085405C">
        <w:rPr>
          <w:rFonts w:ascii="Verdana" w:hAnsi="Verdana" w:cs="Arial"/>
          <w:sz w:val="24"/>
          <w:szCs w:val="24"/>
        </w:rPr>
        <w:t xml:space="preserve"> The PCC sought the CC’s </w:t>
      </w:r>
      <w:r w:rsidR="00CC226F">
        <w:rPr>
          <w:rFonts w:ascii="Verdana" w:hAnsi="Verdana" w:cs="Arial"/>
          <w:sz w:val="24"/>
          <w:szCs w:val="24"/>
        </w:rPr>
        <w:t>agreement for the Policy and Assurance Advisor to accompany the PCC at the Process Evolution meeting the following day.</w:t>
      </w:r>
    </w:p>
    <w:p w14:paraId="7D9AF413" w14:textId="77777777" w:rsidR="00DC3A9D" w:rsidRPr="000C0235" w:rsidRDefault="00875D64" w:rsidP="000C0235">
      <w:pPr>
        <w:tabs>
          <w:tab w:val="left" w:pos="284"/>
        </w:tabs>
        <w:rPr>
          <w:rFonts w:ascii="Verdana" w:hAnsi="Verdana" w:cs="Arial"/>
          <w:b/>
          <w:bCs/>
          <w:sz w:val="24"/>
          <w:szCs w:val="24"/>
        </w:rPr>
      </w:pPr>
      <w:r w:rsidRPr="000C0235">
        <w:rPr>
          <w:rFonts w:ascii="Verdana" w:hAnsi="Verdana" w:cs="Arial"/>
          <w:b/>
          <w:bCs/>
          <w:sz w:val="24"/>
          <w:szCs w:val="24"/>
        </w:rPr>
        <w:t xml:space="preserve">Action: </w:t>
      </w:r>
      <w:r w:rsidR="00951799">
        <w:rPr>
          <w:rFonts w:ascii="Verdana" w:hAnsi="Verdana" w:cs="Arial"/>
          <w:b/>
          <w:bCs/>
          <w:sz w:val="24"/>
          <w:szCs w:val="24"/>
        </w:rPr>
        <w:t>Policy and Assurance Advisor</w:t>
      </w:r>
      <w:r w:rsidRPr="000C0235">
        <w:rPr>
          <w:rFonts w:ascii="Verdana" w:hAnsi="Verdana" w:cs="Arial"/>
          <w:b/>
          <w:bCs/>
          <w:sz w:val="24"/>
          <w:szCs w:val="24"/>
        </w:rPr>
        <w:t xml:space="preserve"> to attend </w:t>
      </w:r>
      <w:r w:rsidR="00BE0A9C" w:rsidRPr="000C0235">
        <w:rPr>
          <w:rFonts w:ascii="Verdana" w:hAnsi="Verdana" w:cs="Arial"/>
          <w:b/>
          <w:bCs/>
          <w:sz w:val="24"/>
          <w:szCs w:val="24"/>
        </w:rPr>
        <w:t xml:space="preserve">the virtual briefing from Process Evolution around initial findings of their review of End </w:t>
      </w:r>
      <w:r w:rsidR="00CC226F">
        <w:rPr>
          <w:rFonts w:ascii="Verdana" w:hAnsi="Verdana" w:cs="Arial"/>
          <w:b/>
          <w:bCs/>
          <w:sz w:val="24"/>
          <w:szCs w:val="24"/>
        </w:rPr>
        <w:t>to</w:t>
      </w:r>
      <w:r w:rsidR="00BE0A9C" w:rsidRPr="000C0235">
        <w:rPr>
          <w:rFonts w:ascii="Verdana" w:hAnsi="Verdana" w:cs="Arial"/>
          <w:b/>
          <w:bCs/>
          <w:sz w:val="24"/>
          <w:szCs w:val="24"/>
        </w:rPr>
        <w:t xml:space="preserve"> End</w:t>
      </w:r>
    </w:p>
    <w:p w14:paraId="3C927563" w14:textId="77777777" w:rsidR="00C10A28" w:rsidRPr="00F73BF5" w:rsidRDefault="00C10A28" w:rsidP="000C0235">
      <w:pPr>
        <w:tabs>
          <w:tab w:val="left" w:pos="284"/>
        </w:tabs>
        <w:rPr>
          <w:rFonts w:ascii="Verdana" w:hAnsi="Verdana" w:cs="Arial"/>
          <w:sz w:val="24"/>
          <w:szCs w:val="24"/>
        </w:rPr>
      </w:pPr>
    </w:p>
    <w:p w14:paraId="59AE33CD" w14:textId="77777777" w:rsidR="007B65AC" w:rsidRPr="009465EC" w:rsidRDefault="00B33EAD" w:rsidP="000C0235">
      <w:pPr>
        <w:pStyle w:val="ListParagraph"/>
        <w:numPr>
          <w:ilvl w:val="0"/>
          <w:numId w:val="14"/>
        </w:numPr>
        <w:tabs>
          <w:tab w:val="left" w:pos="284"/>
        </w:tabs>
        <w:rPr>
          <w:rFonts w:ascii="Verdana" w:hAnsi="Verdana" w:cs="Arial"/>
          <w:bCs/>
          <w:sz w:val="24"/>
          <w:szCs w:val="24"/>
        </w:rPr>
      </w:pPr>
      <w:r w:rsidRPr="00F73BF5">
        <w:rPr>
          <w:rFonts w:ascii="Verdana" w:hAnsi="Verdana" w:cs="Arial"/>
          <w:b/>
          <w:sz w:val="24"/>
          <w:szCs w:val="24"/>
        </w:rPr>
        <w:t>Matters for Decision</w:t>
      </w:r>
    </w:p>
    <w:p w14:paraId="0B061B57" w14:textId="77777777" w:rsidR="001108E4" w:rsidRPr="000C0235" w:rsidRDefault="007D751C" w:rsidP="000C0235">
      <w:pPr>
        <w:pStyle w:val="ListParagraph"/>
        <w:numPr>
          <w:ilvl w:val="0"/>
          <w:numId w:val="18"/>
        </w:numPr>
        <w:tabs>
          <w:tab w:val="left" w:pos="284"/>
        </w:tabs>
        <w:rPr>
          <w:rFonts w:ascii="Verdana" w:hAnsi="Verdana" w:cs="Arial"/>
          <w:sz w:val="24"/>
          <w:szCs w:val="24"/>
        </w:rPr>
      </w:pPr>
      <w:r w:rsidRPr="00643856">
        <w:rPr>
          <w:rFonts w:ascii="Verdana" w:hAnsi="Verdana" w:cs="Arial"/>
          <w:sz w:val="24"/>
          <w:szCs w:val="24"/>
        </w:rPr>
        <w:t>Future Policing Board arrangements</w:t>
      </w:r>
    </w:p>
    <w:p w14:paraId="0453803F" w14:textId="77777777" w:rsidR="002B2FCD" w:rsidRPr="000C0235" w:rsidRDefault="00B447DD" w:rsidP="000C0235">
      <w:pPr>
        <w:tabs>
          <w:tab w:val="left" w:pos="284"/>
        </w:tabs>
        <w:rPr>
          <w:rFonts w:ascii="Verdana" w:hAnsi="Verdana" w:cs="Arial"/>
          <w:bCs/>
          <w:sz w:val="24"/>
          <w:szCs w:val="24"/>
        </w:rPr>
      </w:pPr>
      <w:r>
        <w:rPr>
          <w:rFonts w:ascii="Verdana" w:hAnsi="Verdana" w:cs="Arial"/>
          <w:bCs/>
          <w:sz w:val="24"/>
          <w:szCs w:val="24"/>
        </w:rPr>
        <w:t xml:space="preserve">The </w:t>
      </w:r>
      <w:r w:rsidR="002B2FCD" w:rsidRPr="000C0235">
        <w:rPr>
          <w:rFonts w:ascii="Verdana" w:hAnsi="Verdana" w:cs="Arial"/>
          <w:bCs/>
          <w:sz w:val="24"/>
          <w:szCs w:val="24"/>
        </w:rPr>
        <w:t>CoS pr</w:t>
      </w:r>
      <w:r w:rsidR="008D738C">
        <w:rPr>
          <w:rFonts w:ascii="Verdana" w:hAnsi="Verdana" w:cs="Arial"/>
          <w:bCs/>
          <w:sz w:val="24"/>
          <w:szCs w:val="24"/>
        </w:rPr>
        <w:t>esented</w:t>
      </w:r>
      <w:r w:rsidR="002B2FCD" w:rsidRPr="000C0235">
        <w:rPr>
          <w:rFonts w:ascii="Verdana" w:hAnsi="Verdana" w:cs="Arial"/>
          <w:bCs/>
          <w:sz w:val="24"/>
          <w:szCs w:val="24"/>
        </w:rPr>
        <w:t xml:space="preserve"> a paper</w:t>
      </w:r>
      <w:r w:rsidR="00491934" w:rsidRPr="000C0235">
        <w:rPr>
          <w:rFonts w:ascii="Verdana" w:hAnsi="Verdana" w:cs="Arial"/>
          <w:bCs/>
          <w:sz w:val="24"/>
          <w:szCs w:val="24"/>
        </w:rPr>
        <w:t xml:space="preserve"> </w:t>
      </w:r>
      <w:r w:rsidR="008D738C">
        <w:rPr>
          <w:rFonts w:ascii="Verdana" w:hAnsi="Verdana" w:cs="Arial"/>
          <w:bCs/>
          <w:sz w:val="24"/>
          <w:szCs w:val="24"/>
        </w:rPr>
        <w:t>setting</w:t>
      </w:r>
      <w:r w:rsidR="00491934" w:rsidRPr="000C0235">
        <w:rPr>
          <w:rFonts w:ascii="Verdana" w:hAnsi="Verdana" w:cs="Arial"/>
          <w:bCs/>
          <w:sz w:val="24"/>
          <w:szCs w:val="24"/>
        </w:rPr>
        <w:t xml:space="preserve"> out the </w:t>
      </w:r>
      <w:r w:rsidR="00E14DE3" w:rsidRPr="000C0235">
        <w:rPr>
          <w:rFonts w:ascii="Verdana" w:hAnsi="Verdana" w:cs="Arial"/>
          <w:bCs/>
          <w:sz w:val="24"/>
          <w:szCs w:val="24"/>
        </w:rPr>
        <w:t>proposed</w:t>
      </w:r>
      <w:r w:rsidR="00491934" w:rsidRPr="000C0235">
        <w:rPr>
          <w:rFonts w:ascii="Verdana" w:hAnsi="Verdana" w:cs="Arial"/>
          <w:bCs/>
          <w:sz w:val="24"/>
          <w:szCs w:val="24"/>
        </w:rPr>
        <w:t xml:space="preserve"> future arrangements </w:t>
      </w:r>
      <w:r w:rsidR="00002D58" w:rsidRPr="000C0235">
        <w:rPr>
          <w:rFonts w:ascii="Verdana" w:hAnsi="Verdana" w:cs="Arial"/>
          <w:bCs/>
          <w:sz w:val="24"/>
          <w:szCs w:val="24"/>
        </w:rPr>
        <w:t>for Policing Board meetings</w:t>
      </w:r>
      <w:r w:rsidR="002B2FCD" w:rsidRPr="000C0235">
        <w:rPr>
          <w:rFonts w:ascii="Verdana" w:hAnsi="Verdana" w:cs="Arial"/>
          <w:bCs/>
          <w:sz w:val="24"/>
          <w:szCs w:val="24"/>
        </w:rPr>
        <w:t xml:space="preserve">. </w:t>
      </w:r>
      <w:r w:rsidR="00F9420C">
        <w:rPr>
          <w:rFonts w:ascii="Verdana" w:hAnsi="Verdana" w:cs="Arial"/>
          <w:bCs/>
          <w:sz w:val="24"/>
          <w:szCs w:val="24"/>
        </w:rPr>
        <w:t xml:space="preserve">The </w:t>
      </w:r>
      <w:r w:rsidR="00002D58" w:rsidRPr="000C0235">
        <w:rPr>
          <w:rFonts w:ascii="Verdana" w:hAnsi="Verdana" w:cs="Arial"/>
          <w:bCs/>
          <w:sz w:val="24"/>
          <w:szCs w:val="24"/>
        </w:rPr>
        <w:t>CoS</w:t>
      </w:r>
      <w:r w:rsidR="00F9420C">
        <w:rPr>
          <w:rFonts w:ascii="Verdana" w:hAnsi="Verdana" w:cs="Arial"/>
          <w:bCs/>
          <w:sz w:val="24"/>
          <w:szCs w:val="24"/>
        </w:rPr>
        <w:t xml:space="preserve"> reassured that the proposal had been discussed with key Force representatives in order to ensure</w:t>
      </w:r>
      <w:r w:rsidR="00065B73" w:rsidRPr="000C0235">
        <w:rPr>
          <w:rFonts w:ascii="Verdana" w:hAnsi="Verdana" w:cs="Arial"/>
          <w:bCs/>
          <w:sz w:val="24"/>
          <w:szCs w:val="24"/>
        </w:rPr>
        <w:t xml:space="preserve"> </w:t>
      </w:r>
      <w:r w:rsidR="00F9420C">
        <w:rPr>
          <w:rFonts w:ascii="Verdana" w:hAnsi="Verdana" w:cs="Arial"/>
          <w:bCs/>
          <w:sz w:val="24"/>
          <w:szCs w:val="24"/>
        </w:rPr>
        <w:t xml:space="preserve">the appropriate </w:t>
      </w:r>
      <w:r w:rsidR="00065B73" w:rsidRPr="000C0235">
        <w:rPr>
          <w:rFonts w:ascii="Verdana" w:hAnsi="Verdana" w:cs="Arial"/>
          <w:bCs/>
          <w:sz w:val="24"/>
          <w:szCs w:val="24"/>
        </w:rPr>
        <w:t>sequencing</w:t>
      </w:r>
      <w:r w:rsidR="00F9420C">
        <w:rPr>
          <w:rFonts w:ascii="Verdana" w:hAnsi="Verdana" w:cs="Arial"/>
          <w:bCs/>
          <w:sz w:val="24"/>
          <w:szCs w:val="24"/>
        </w:rPr>
        <w:t xml:space="preserve"> with Force meetings</w:t>
      </w:r>
      <w:r w:rsidR="00DD32EF" w:rsidRPr="000C0235">
        <w:rPr>
          <w:rFonts w:ascii="Verdana" w:hAnsi="Verdana" w:cs="Arial"/>
          <w:bCs/>
          <w:sz w:val="24"/>
          <w:szCs w:val="24"/>
        </w:rPr>
        <w:t xml:space="preserve">. </w:t>
      </w:r>
    </w:p>
    <w:p w14:paraId="126BA7BD" w14:textId="77777777" w:rsidR="00230CC1" w:rsidRPr="000C0235" w:rsidRDefault="00A10ABE" w:rsidP="000C0235">
      <w:pPr>
        <w:tabs>
          <w:tab w:val="left" w:pos="284"/>
        </w:tabs>
        <w:rPr>
          <w:rFonts w:ascii="Verdana" w:hAnsi="Verdana" w:cs="Arial"/>
          <w:bCs/>
          <w:sz w:val="24"/>
          <w:szCs w:val="24"/>
        </w:rPr>
      </w:pPr>
      <w:r w:rsidRPr="000C0235">
        <w:rPr>
          <w:rFonts w:ascii="Verdana" w:hAnsi="Verdana" w:cs="Arial"/>
          <w:bCs/>
          <w:sz w:val="24"/>
          <w:szCs w:val="24"/>
        </w:rPr>
        <w:t>The s</w:t>
      </w:r>
      <w:r w:rsidR="00B06EE7" w:rsidRPr="000C0235">
        <w:rPr>
          <w:rFonts w:ascii="Verdana" w:hAnsi="Verdana" w:cs="Arial"/>
          <w:bCs/>
          <w:sz w:val="24"/>
          <w:szCs w:val="24"/>
        </w:rPr>
        <w:t xml:space="preserve">uggested </w:t>
      </w:r>
      <w:r w:rsidRPr="000C0235">
        <w:rPr>
          <w:rFonts w:ascii="Verdana" w:hAnsi="Verdana" w:cs="Arial"/>
          <w:bCs/>
          <w:sz w:val="24"/>
          <w:szCs w:val="24"/>
        </w:rPr>
        <w:t>change</w:t>
      </w:r>
      <w:r w:rsidR="00DD32EF" w:rsidRPr="000C0235">
        <w:rPr>
          <w:rFonts w:ascii="Verdana" w:hAnsi="Verdana" w:cs="Arial"/>
          <w:bCs/>
          <w:sz w:val="24"/>
          <w:szCs w:val="24"/>
        </w:rPr>
        <w:t>s</w:t>
      </w:r>
      <w:r w:rsidRPr="000C0235">
        <w:rPr>
          <w:rFonts w:ascii="Verdana" w:hAnsi="Verdana" w:cs="Arial"/>
          <w:bCs/>
          <w:sz w:val="24"/>
          <w:szCs w:val="24"/>
        </w:rPr>
        <w:t xml:space="preserve"> recommend</w:t>
      </w:r>
      <w:r w:rsidR="00F9420C">
        <w:rPr>
          <w:rFonts w:ascii="Verdana" w:hAnsi="Verdana" w:cs="Arial"/>
          <w:bCs/>
          <w:sz w:val="24"/>
          <w:szCs w:val="24"/>
        </w:rPr>
        <w:t>ed</w:t>
      </w:r>
      <w:r w:rsidRPr="000C0235">
        <w:rPr>
          <w:rFonts w:ascii="Verdana" w:hAnsi="Verdana" w:cs="Arial"/>
          <w:bCs/>
          <w:sz w:val="24"/>
          <w:szCs w:val="24"/>
        </w:rPr>
        <w:t xml:space="preserve"> </w:t>
      </w:r>
      <w:r w:rsidR="00DD32EF" w:rsidRPr="000C0235">
        <w:rPr>
          <w:rFonts w:ascii="Verdana" w:hAnsi="Verdana" w:cs="Arial"/>
          <w:bCs/>
          <w:sz w:val="24"/>
          <w:szCs w:val="24"/>
        </w:rPr>
        <w:t>include</w:t>
      </w:r>
      <w:r w:rsidR="00F9420C">
        <w:rPr>
          <w:rFonts w:ascii="Verdana" w:hAnsi="Verdana" w:cs="Arial"/>
          <w:bCs/>
          <w:sz w:val="24"/>
          <w:szCs w:val="24"/>
        </w:rPr>
        <w:t>d</w:t>
      </w:r>
      <w:r w:rsidR="00DD32EF" w:rsidRPr="000C0235">
        <w:rPr>
          <w:rFonts w:ascii="Verdana" w:hAnsi="Verdana" w:cs="Arial"/>
          <w:bCs/>
          <w:sz w:val="24"/>
          <w:szCs w:val="24"/>
        </w:rPr>
        <w:t xml:space="preserve"> that </w:t>
      </w:r>
      <w:r w:rsidR="00B06EE7" w:rsidRPr="000C0235">
        <w:rPr>
          <w:rFonts w:ascii="Verdana" w:hAnsi="Verdana" w:cs="Arial"/>
          <w:bCs/>
          <w:sz w:val="24"/>
          <w:szCs w:val="24"/>
        </w:rPr>
        <w:t>P</w:t>
      </w:r>
      <w:r w:rsidRPr="000C0235">
        <w:rPr>
          <w:rFonts w:ascii="Verdana" w:hAnsi="Verdana" w:cs="Arial"/>
          <w:bCs/>
          <w:sz w:val="24"/>
          <w:szCs w:val="24"/>
        </w:rPr>
        <w:t xml:space="preserve">olicing Board meetings </w:t>
      </w:r>
      <w:r w:rsidR="00F9420C">
        <w:rPr>
          <w:rFonts w:ascii="Verdana" w:hAnsi="Verdana" w:cs="Arial"/>
          <w:bCs/>
          <w:sz w:val="24"/>
          <w:szCs w:val="24"/>
        </w:rPr>
        <w:t>would be</w:t>
      </w:r>
      <w:r w:rsidR="00B06EE7" w:rsidRPr="000C0235">
        <w:rPr>
          <w:rFonts w:ascii="Verdana" w:hAnsi="Verdana" w:cs="Arial"/>
          <w:bCs/>
          <w:sz w:val="24"/>
          <w:szCs w:val="24"/>
        </w:rPr>
        <w:t xml:space="preserve"> held </w:t>
      </w:r>
      <w:r w:rsidRPr="000C0235">
        <w:rPr>
          <w:rFonts w:ascii="Verdana" w:hAnsi="Verdana" w:cs="Arial"/>
          <w:bCs/>
          <w:sz w:val="24"/>
          <w:szCs w:val="24"/>
        </w:rPr>
        <w:t xml:space="preserve">on </w:t>
      </w:r>
      <w:r w:rsidR="00B06EE7" w:rsidRPr="000C0235">
        <w:rPr>
          <w:rFonts w:ascii="Verdana" w:hAnsi="Verdana" w:cs="Arial"/>
          <w:bCs/>
          <w:sz w:val="24"/>
          <w:szCs w:val="24"/>
        </w:rPr>
        <w:t>every 2</w:t>
      </w:r>
      <w:r w:rsidR="00B06EE7" w:rsidRPr="000C0235">
        <w:rPr>
          <w:rFonts w:ascii="Verdana" w:hAnsi="Verdana" w:cs="Arial"/>
          <w:bCs/>
          <w:sz w:val="24"/>
          <w:szCs w:val="24"/>
          <w:vertAlign w:val="superscript"/>
        </w:rPr>
        <w:t>nd</w:t>
      </w:r>
      <w:r w:rsidR="00B06EE7" w:rsidRPr="000C0235">
        <w:rPr>
          <w:rFonts w:ascii="Verdana" w:hAnsi="Verdana" w:cs="Arial"/>
          <w:bCs/>
          <w:sz w:val="24"/>
          <w:szCs w:val="24"/>
        </w:rPr>
        <w:t xml:space="preserve"> and 4</w:t>
      </w:r>
      <w:r w:rsidR="00B06EE7" w:rsidRPr="000C0235">
        <w:rPr>
          <w:rFonts w:ascii="Verdana" w:hAnsi="Verdana" w:cs="Arial"/>
          <w:bCs/>
          <w:sz w:val="24"/>
          <w:szCs w:val="24"/>
          <w:vertAlign w:val="superscript"/>
        </w:rPr>
        <w:t>th</w:t>
      </w:r>
      <w:r w:rsidR="00B06EE7" w:rsidRPr="000C0235">
        <w:rPr>
          <w:rFonts w:ascii="Verdana" w:hAnsi="Verdana" w:cs="Arial"/>
          <w:bCs/>
          <w:sz w:val="24"/>
          <w:szCs w:val="24"/>
        </w:rPr>
        <w:t xml:space="preserve"> week of every month</w:t>
      </w:r>
      <w:r w:rsidR="002F40CF" w:rsidRPr="000C0235">
        <w:rPr>
          <w:rFonts w:ascii="Verdana" w:hAnsi="Verdana" w:cs="Arial"/>
          <w:bCs/>
          <w:sz w:val="24"/>
          <w:szCs w:val="24"/>
        </w:rPr>
        <w:t>.</w:t>
      </w:r>
      <w:r w:rsidR="00B06EE7" w:rsidRPr="000C0235">
        <w:rPr>
          <w:rFonts w:ascii="Verdana" w:hAnsi="Verdana" w:cs="Arial"/>
          <w:bCs/>
          <w:sz w:val="24"/>
          <w:szCs w:val="24"/>
        </w:rPr>
        <w:t xml:space="preserve"> </w:t>
      </w:r>
      <w:r w:rsidR="00DD32EF" w:rsidRPr="000C0235">
        <w:rPr>
          <w:rFonts w:ascii="Verdana" w:hAnsi="Verdana" w:cs="Arial"/>
          <w:bCs/>
          <w:sz w:val="24"/>
          <w:szCs w:val="24"/>
        </w:rPr>
        <w:t>The f</w:t>
      </w:r>
      <w:r w:rsidR="00B06EE7" w:rsidRPr="000C0235">
        <w:rPr>
          <w:rFonts w:ascii="Verdana" w:hAnsi="Verdana" w:cs="Arial"/>
          <w:bCs/>
          <w:sz w:val="24"/>
          <w:szCs w:val="24"/>
        </w:rPr>
        <w:t>ocus o</w:t>
      </w:r>
      <w:r w:rsidR="002F40CF" w:rsidRPr="000C0235">
        <w:rPr>
          <w:rFonts w:ascii="Verdana" w:hAnsi="Verdana" w:cs="Arial"/>
          <w:bCs/>
          <w:sz w:val="24"/>
          <w:szCs w:val="24"/>
        </w:rPr>
        <w:t>f</w:t>
      </w:r>
      <w:r w:rsidR="00DD32EF" w:rsidRPr="000C0235">
        <w:rPr>
          <w:rFonts w:ascii="Verdana" w:hAnsi="Verdana" w:cs="Arial"/>
          <w:bCs/>
          <w:sz w:val="24"/>
          <w:szCs w:val="24"/>
        </w:rPr>
        <w:t xml:space="preserve"> every meeting on</w:t>
      </w:r>
      <w:r w:rsidR="002F40CF" w:rsidRPr="000C0235">
        <w:rPr>
          <w:rFonts w:ascii="Verdana" w:hAnsi="Verdana" w:cs="Arial"/>
          <w:bCs/>
          <w:sz w:val="24"/>
          <w:szCs w:val="24"/>
        </w:rPr>
        <w:t xml:space="preserve"> </w:t>
      </w:r>
      <w:r w:rsidR="00B06EE7" w:rsidRPr="000C0235">
        <w:rPr>
          <w:rFonts w:ascii="Verdana" w:hAnsi="Verdana" w:cs="Arial"/>
          <w:bCs/>
          <w:sz w:val="24"/>
          <w:szCs w:val="24"/>
        </w:rPr>
        <w:t>the 2</w:t>
      </w:r>
      <w:r w:rsidR="00B06EE7" w:rsidRPr="000C0235">
        <w:rPr>
          <w:rFonts w:ascii="Verdana" w:hAnsi="Verdana" w:cs="Arial"/>
          <w:bCs/>
          <w:sz w:val="24"/>
          <w:szCs w:val="24"/>
          <w:vertAlign w:val="superscript"/>
        </w:rPr>
        <w:t>nd</w:t>
      </w:r>
      <w:r w:rsidR="002F40CF" w:rsidRPr="000C0235">
        <w:rPr>
          <w:rFonts w:ascii="Verdana" w:hAnsi="Verdana" w:cs="Arial"/>
          <w:bCs/>
          <w:sz w:val="24"/>
          <w:szCs w:val="24"/>
          <w:vertAlign w:val="superscript"/>
        </w:rPr>
        <w:t xml:space="preserve"> </w:t>
      </w:r>
      <w:r w:rsidR="002F40CF" w:rsidRPr="000C0235">
        <w:rPr>
          <w:rFonts w:ascii="Verdana" w:hAnsi="Verdana" w:cs="Arial"/>
          <w:bCs/>
          <w:sz w:val="24"/>
          <w:szCs w:val="24"/>
        </w:rPr>
        <w:t>week</w:t>
      </w:r>
      <w:r w:rsidR="00DD32EF" w:rsidRPr="000C0235">
        <w:rPr>
          <w:rFonts w:ascii="Verdana" w:hAnsi="Verdana" w:cs="Arial"/>
          <w:bCs/>
          <w:sz w:val="24"/>
          <w:szCs w:val="24"/>
        </w:rPr>
        <w:t xml:space="preserve"> w</w:t>
      </w:r>
      <w:r w:rsidR="00F9420C">
        <w:rPr>
          <w:rFonts w:ascii="Verdana" w:hAnsi="Verdana" w:cs="Arial"/>
          <w:bCs/>
          <w:sz w:val="24"/>
          <w:szCs w:val="24"/>
        </w:rPr>
        <w:t>ould</w:t>
      </w:r>
      <w:r w:rsidR="00DD32EF" w:rsidRPr="000C0235">
        <w:rPr>
          <w:rFonts w:ascii="Verdana" w:hAnsi="Verdana" w:cs="Arial"/>
          <w:bCs/>
          <w:sz w:val="24"/>
          <w:szCs w:val="24"/>
        </w:rPr>
        <w:t xml:space="preserve"> be on a </w:t>
      </w:r>
      <w:r w:rsidR="00B06EE7" w:rsidRPr="000C0235">
        <w:rPr>
          <w:rFonts w:ascii="Verdana" w:hAnsi="Verdana" w:cs="Arial"/>
          <w:bCs/>
          <w:sz w:val="24"/>
          <w:szCs w:val="24"/>
        </w:rPr>
        <w:t xml:space="preserve">Police and Crime plan </w:t>
      </w:r>
      <w:r w:rsidR="004820F2">
        <w:rPr>
          <w:rFonts w:ascii="Verdana" w:hAnsi="Verdana" w:cs="Arial"/>
          <w:bCs/>
          <w:sz w:val="24"/>
          <w:szCs w:val="24"/>
        </w:rPr>
        <w:t>priority</w:t>
      </w:r>
      <w:r w:rsidR="005103C0">
        <w:rPr>
          <w:rFonts w:ascii="Verdana" w:hAnsi="Verdana" w:cs="Arial"/>
          <w:bCs/>
          <w:sz w:val="24"/>
          <w:szCs w:val="24"/>
        </w:rPr>
        <w:t>.</w:t>
      </w:r>
      <w:r w:rsidR="004820F2" w:rsidRPr="000C0235">
        <w:rPr>
          <w:rFonts w:ascii="Verdana" w:hAnsi="Verdana" w:cs="Arial"/>
          <w:bCs/>
          <w:sz w:val="24"/>
          <w:szCs w:val="24"/>
        </w:rPr>
        <w:t xml:space="preserve"> </w:t>
      </w:r>
      <w:r w:rsidR="005103C0">
        <w:rPr>
          <w:rFonts w:ascii="Verdana" w:hAnsi="Verdana" w:cs="Arial"/>
          <w:bCs/>
          <w:sz w:val="24"/>
          <w:szCs w:val="24"/>
        </w:rPr>
        <w:t>T</w:t>
      </w:r>
      <w:r w:rsidR="002F40CF" w:rsidRPr="000C0235">
        <w:rPr>
          <w:rFonts w:ascii="Verdana" w:hAnsi="Verdana" w:cs="Arial"/>
          <w:bCs/>
          <w:sz w:val="24"/>
          <w:szCs w:val="24"/>
        </w:rPr>
        <w:t>he</w:t>
      </w:r>
      <w:r w:rsidR="00B06EE7" w:rsidRPr="000C0235">
        <w:rPr>
          <w:rFonts w:ascii="Verdana" w:hAnsi="Verdana" w:cs="Arial"/>
          <w:bCs/>
          <w:sz w:val="24"/>
          <w:szCs w:val="24"/>
        </w:rPr>
        <w:t xml:space="preserve"> </w:t>
      </w:r>
      <w:r w:rsidR="00DD32EF" w:rsidRPr="000C0235">
        <w:rPr>
          <w:rFonts w:ascii="Verdana" w:hAnsi="Verdana" w:cs="Arial"/>
          <w:bCs/>
          <w:sz w:val="24"/>
          <w:szCs w:val="24"/>
        </w:rPr>
        <w:t xml:space="preserve">meeting held on the </w:t>
      </w:r>
      <w:r w:rsidR="00B06EE7" w:rsidRPr="000C0235">
        <w:rPr>
          <w:rFonts w:ascii="Verdana" w:hAnsi="Verdana" w:cs="Arial"/>
          <w:bCs/>
          <w:sz w:val="24"/>
          <w:szCs w:val="24"/>
        </w:rPr>
        <w:t>4</w:t>
      </w:r>
      <w:r w:rsidR="00B06EE7" w:rsidRPr="000C0235">
        <w:rPr>
          <w:rFonts w:ascii="Verdana" w:hAnsi="Verdana" w:cs="Arial"/>
          <w:bCs/>
          <w:sz w:val="24"/>
          <w:szCs w:val="24"/>
          <w:vertAlign w:val="superscript"/>
        </w:rPr>
        <w:t>th</w:t>
      </w:r>
      <w:r w:rsidR="00DD32EF" w:rsidRPr="000C0235">
        <w:rPr>
          <w:rFonts w:ascii="Verdana" w:hAnsi="Verdana" w:cs="Arial"/>
          <w:bCs/>
          <w:sz w:val="24"/>
          <w:szCs w:val="24"/>
          <w:vertAlign w:val="superscript"/>
        </w:rPr>
        <w:t xml:space="preserve"> </w:t>
      </w:r>
      <w:r w:rsidR="00DD32EF" w:rsidRPr="000C0235">
        <w:rPr>
          <w:rFonts w:ascii="Verdana" w:hAnsi="Verdana" w:cs="Arial"/>
          <w:bCs/>
          <w:sz w:val="24"/>
          <w:szCs w:val="24"/>
        </w:rPr>
        <w:t>week of each month w</w:t>
      </w:r>
      <w:r w:rsidR="00F9420C">
        <w:rPr>
          <w:rFonts w:ascii="Verdana" w:hAnsi="Verdana" w:cs="Arial"/>
          <w:bCs/>
          <w:sz w:val="24"/>
          <w:szCs w:val="24"/>
        </w:rPr>
        <w:t>ould</w:t>
      </w:r>
      <w:r w:rsidR="00DD32EF" w:rsidRPr="000C0235">
        <w:rPr>
          <w:rFonts w:ascii="Verdana" w:hAnsi="Verdana" w:cs="Arial"/>
          <w:bCs/>
          <w:sz w:val="24"/>
          <w:szCs w:val="24"/>
        </w:rPr>
        <w:t xml:space="preserve"> </w:t>
      </w:r>
      <w:proofErr w:type="spellStart"/>
      <w:r w:rsidR="00B77EFF">
        <w:rPr>
          <w:rFonts w:ascii="Verdana" w:hAnsi="Verdana" w:cs="Arial"/>
          <w:bCs/>
          <w:sz w:val="24"/>
          <w:szCs w:val="24"/>
        </w:rPr>
        <w:t>would</w:t>
      </w:r>
      <w:proofErr w:type="spellEnd"/>
      <w:r w:rsidR="00B77EFF">
        <w:rPr>
          <w:rFonts w:ascii="Verdana" w:hAnsi="Verdana" w:cs="Arial"/>
          <w:bCs/>
          <w:sz w:val="24"/>
          <w:szCs w:val="24"/>
        </w:rPr>
        <w:t xml:space="preserve"> focus </w:t>
      </w:r>
      <w:r w:rsidR="00B77EFF" w:rsidRPr="00283515">
        <w:rPr>
          <w:rFonts w:ascii="Verdana" w:hAnsi="Verdana" w:cs="Arial"/>
          <w:bCs/>
          <w:sz w:val="24"/>
          <w:szCs w:val="24"/>
        </w:rPr>
        <w:t>on</w:t>
      </w:r>
      <w:r w:rsidR="00B77EFF">
        <w:rPr>
          <w:rFonts w:ascii="Verdana" w:hAnsi="Verdana" w:cs="Arial"/>
          <w:bCs/>
          <w:sz w:val="24"/>
          <w:szCs w:val="24"/>
        </w:rPr>
        <w:t xml:space="preserve"> wider</w:t>
      </w:r>
      <w:r w:rsidR="00B77EFF" w:rsidRPr="00283515">
        <w:rPr>
          <w:rFonts w:ascii="Verdana" w:hAnsi="Verdana" w:cs="Arial"/>
          <w:bCs/>
          <w:sz w:val="24"/>
          <w:szCs w:val="24"/>
        </w:rPr>
        <w:t xml:space="preserve"> Force performance</w:t>
      </w:r>
      <w:r w:rsidR="00B77EFF">
        <w:rPr>
          <w:rFonts w:ascii="Verdana" w:hAnsi="Verdana" w:cs="Arial"/>
          <w:bCs/>
          <w:sz w:val="24"/>
          <w:szCs w:val="24"/>
        </w:rPr>
        <w:t>, finance and HR. This meeting would</w:t>
      </w:r>
      <w:r w:rsidR="00B77EFF" w:rsidRPr="000C0235">
        <w:rPr>
          <w:rFonts w:ascii="Verdana" w:hAnsi="Verdana" w:cs="Arial"/>
          <w:bCs/>
          <w:sz w:val="24"/>
          <w:szCs w:val="24"/>
        </w:rPr>
        <w:t xml:space="preserve"> </w:t>
      </w:r>
      <w:r w:rsidR="00DD32EF" w:rsidRPr="000C0235">
        <w:rPr>
          <w:rFonts w:ascii="Verdana" w:hAnsi="Verdana" w:cs="Arial"/>
          <w:bCs/>
          <w:sz w:val="24"/>
          <w:szCs w:val="24"/>
        </w:rPr>
        <w:t xml:space="preserve">be </w:t>
      </w:r>
      <w:r w:rsidR="005103C0">
        <w:rPr>
          <w:rFonts w:ascii="Verdana" w:hAnsi="Verdana" w:cs="Arial"/>
          <w:bCs/>
          <w:sz w:val="24"/>
          <w:szCs w:val="24"/>
        </w:rPr>
        <w:t xml:space="preserve">sequenced to </w:t>
      </w:r>
      <w:r w:rsidR="00B77EFF">
        <w:rPr>
          <w:rFonts w:ascii="Verdana" w:hAnsi="Verdana" w:cs="Arial"/>
          <w:bCs/>
          <w:sz w:val="24"/>
          <w:szCs w:val="24"/>
        </w:rPr>
        <w:t>sit after the monthly Force performance meeting to ensure there would be no additional reporting requirements</w:t>
      </w:r>
      <w:r w:rsidR="0036111B" w:rsidRPr="000C0235">
        <w:rPr>
          <w:rFonts w:ascii="Verdana" w:hAnsi="Verdana" w:cs="Arial"/>
          <w:bCs/>
          <w:sz w:val="24"/>
          <w:szCs w:val="24"/>
        </w:rPr>
        <w:t xml:space="preserve">. </w:t>
      </w:r>
    </w:p>
    <w:p w14:paraId="470EAFA3" w14:textId="77777777" w:rsidR="00230CC1" w:rsidRPr="000C0235" w:rsidRDefault="000B1F2E" w:rsidP="000C0235">
      <w:pPr>
        <w:tabs>
          <w:tab w:val="left" w:pos="284"/>
        </w:tabs>
        <w:rPr>
          <w:rFonts w:ascii="Verdana" w:hAnsi="Verdana" w:cs="Arial"/>
          <w:bCs/>
          <w:sz w:val="24"/>
          <w:szCs w:val="24"/>
        </w:rPr>
      </w:pPr>
      <w:r>
        <w:rPr>
          <w:rFonts w:ascii="Verdana" w:hAnsi="Verdana" w:cs="Arial"/>
          <w:bCs/>
          <w:sz w:val="24"/>
          <w:szCs w:val="24"/>
        </w:rPr>
        <w:t xml:space="preserve">The </w:t>
      </w:r>
      <w:r w:rsidR="00E14DE3" w:rsidRPr="000C0235">
        <w:rPr>
          <w:rFonts w:ascii="Verdana" w:hAnsi="Verdana" w:cs="Arial"/>
          <w:bCs/>
          <w:sz w:val="24"/>
          <w:szCs w:val="24"/>
        </w:rPr>
        <w:t>PCC suggested</w:t>
      </w:r>
      <w:r w:rsidR="00256AF8" w:rsidRPr="000C0235">
        <w:rPr>
          <w:rFonts w:ascii="Verdana" w:hAnsi="Verdana" w:cs="Arial"/>
          <w:bCs/>
          <w:sz w:val="24"/>
          <w:szCs w:val="24"/>
        </w:rPr>
        <w:t xml:space="preserve"> </w:t>
      </w:r>
      <w:r w:rsidR="0036111B" w:rsidRPr="000C0235">
        <w:rPr>
          <w:rFonts w:ascii="Verdana" w:hAnsi="Verdana" w:cs="Arial"/>
          <w:bCs/>
          <w:sz w:val="24"/>
          <w:szCs w:val="24"/>
        </w:rPr>
        <w:t xml:space="preserve">that </w:t>
      </w:r>
      <w:r w:rsidR="00D63BB7">
        <w:rPr>
          <w:rFonts w:ascii="Verdana" w:hAnsi="Verdana" w:cs="Arial"/>
          <w:bCs/>
          <w:sz w:val="24"/>
          <w:szCs w:val="24"/>
        </w:rPr>
        <w:t xml:space="preserve">a ‘via correspondence’ agenda item be included </w:t>
      </w:r>
      <w:r w:rsidR="0036111B" w:rsidRPr="000C0235">
        <w:rPr>
          <w:rFonts w:ascii="Verdana" w:hAnsi="Verdana" w:cs="Arial"/>
          <w:bCs/>
          <w:sz w:val="24"/>
          <w:szCs w:val="24"/>
        </w:rPr>
        <w:t>u</w:t>
      </w:r>
      <w:r w:rsidR="0015153C" w:rsidRPr="000C0235">
        <w:rPr>
          <w:rFonts w:ascii="Verdana" w:hAnsi="Verdana" w:cs="Arial"/>
          <w:bCs/>
          <w:sz w:val="24"/>
          <w:szCs w:val="24"/>
        </w:rPr>
        <w:t xml:space="preserve">nder </w:t>
      </w:r>
      <w:r w:rsidR="00DD32EF" w:rsidRPr="000C0235">
        <w:rPr>
          <w:rFonts w:ascii="Verdana" w:hAnsi="Verdana" w:cs="Arial"/>
          <w:bCs/>
          <w:sz w:val="24"/>
          <w:szCs w:val="24"/>
        </w:rPr>
        <w:t xml:space="preserve">any other business </w:t>
      </w:r>
      <w:r w:rsidR="00D63BB7">
        <w:rPr>
          <w:rFonts w:ascii="Verdana" w:hAnsi="Verdana" w:cs="Arial"/>
          <w:bCs/>
          <w:sz w:val="24"/>
          <w:szCs w:val="24"/>
        </w:rPr>
        <w:t xml:space="preserve">to ensure the pertinent </w:t>
      </w:r>
      <w:r w:rsidR="00DD32EF" w:rsidRPr="000C0235">
        <w:rPr>
          <w:rFonts w:ascii="Verdana" w:hAnsi="Verdana" w:cs="Arial"/>
          <w:bCs/>
          <w:sz w:val="24"/>
          <w:szCs w:val="24"/>
        </w:rPr>
        <w:t>points</w:t>
      </w:r>
      <w:r w:rsidR="0015153C" w:rsidRPr="000C0235">
        <w:rPr>
          <w:rFonts w:ascii="Verdana" w:hAnsi="Verdana" w:cs="Arial"/>
          <w:bCs/>
          <w:sz w:val="24"/>
          <w:szCs w:val="24"/>
        </w:rPr>
        <w:t xml:space="preserve"> from correspondence received</w:t>
      </w:r>
      <w:r w:rsidR="00256AF8" w:rsidRPr="000C0235">
        <w:rPr>
          <w:rFonts w:ascii="Verdana" w:hAnsi="Verdana" w:cs="Arial"/>
          <w:bCs/>
          <w:sz w:val="24"/>
          <w:szCs w:val="24"/>
        </w:rPr>
        <w:t xml:space="preserve"> </w:t>
      </w:r>
      <w:r w:rsidR="00D63BB7">
        <w:rPr>
          <w:rFonts w:ascii="Verdana" w:hAnsi="Verdana" w:cs="Arial"/>
          <w:bCs/>
          <w:sz w:val="24"/>
          <w:szCs w:val="24"/>
        </w:rPr>
        <w:t>are raised as appropriate</w:t>
      </w:r>
      <w:r w:rsidR="00256AF8" w:rsidRPr="000C0235">
        <w:rPr>
          <w:rFonts w:ascii="Verdana" w:hAnsi="Verdana" w:cs="Arial"/>
          <w:bCs/>
          <w:sz w:val="24"/>
          <w:szCs w:val="24"/>
        </w:rPr>
        <w:t xml:space="preserve">. </w:t>
      </w:r>
    </w:p>
    <w:p w14:paraId="1974DFFA" w14:textId="77777777" w:rsidR="00DA23DE" w:rsidRPr="000C0235" w:rsidRDefault="00DA23DE" w:rsidP="00DA23DE">
      <w:pPr>
        <w:rPr>
          <w:rFonts w:ascii="Verdana" w:eastAsia="Times New Roman" w:hAnsi="Verdana" w:cs="Times New Roman"/>
          <w:b/>
          <w:sz w:val="24"/>
          <w:szCs w:val="24"/>
        </w:rPr>
      </w:pPr>
      <w:r w:rsidRPr="000C0235">
        <w:rPr>
          <w:rFonts w:ascii="Verdana" w:hAnsi="Verdana" w:cs="Arial"/>
          <w:b/>
          <w:sz w:val="24"/>
          <w:szCs w:val="24"/>
        </w:rPr>
        <w:lastRenderedPageBreak/>
        <w:t xml:space="preserve">Decision: </w:t>
      </w:r>
      <w:r w:rsidRPr="000C0235">
        <w:rPr>
          <w:rFonts w:ascii="Verdana" w:eastAsia="Times New Roman" w:hAnsi="Verdana" w:cs="Times New Roman"/>
          <w:b/>
          <w:sz w:val="24"/>
          <w:szCs w:val="24"/>
        </w:rPr>
        <w:t>The proposed future Policing Board arrangements were agreed as set out in the briefing paper submitted to the Board.</w:t>
      </w:r>
    </w:p>
    <w:p w14:paraId="33C1328B" w14:textId="77777777" w:rsidR="00E17A2A" w:rsidRPr="001A33E4" w:rsidRDefault="00E17A2A" w:rsidP="000C0235">
      <w:pPr>
        <w:pStyle w:val="ListParagraph"/>
        <w:tabs>
          <w:tab w:val="left" w:pos="284"/>
        </w:tabs>
        <w:ind w:left="1440"/>
        <w:rPr>
          <w:rFonts w:ascii="Verdana" w:hAnsi="Verdana" w:cs="Arial"/>
          <w:bCs/>
          <w:sz w:val="24"/>
          <w:szCs w:val="24"/>
        </w:rPr>
      </w:pPr>
    </w:p>
    <w:p w14:paraId="15BCC53B" w14:textId="77777777" w:rsidR="00832CFA" w:rsidRPr="005A3A84" w:rsidRDefault="002428B4" w:rsidP="000C0235">
      <w:pPr>
        <w:pStyle w:val="ListParagraph"/>
        <w:numPr>
          <w:ilvl w:val="0"/>
          <w:numId w:val="14"/>
        </w:numPr>
        <w:tabs>
          <w:tab w:val="left" w:pos="284"/>
        </w:tabs>
        <w:rPr>
          <w:rFonts w:ascii="Verdana" w:hAnsi="Verdana" w:cs="Arial"/>
          <w:b/>
          <w:sz w:val="24"/>
          <w:szCs w:val="24"/>
        </w:rPr>
      </w:pPr>
      <w:r w:rsidRPr="001A33E4">
        <w:rPr>
          <w:rFonts w:ascii="Verdana" w:hAnsi="Verdana" w:cs="Arial"/>
          <w:b/>
          <w:sz w:val="24"/>
          <w:szCs w:val="24"/>
        </w:rPr>
        <w:t>Any Other Business</w:t>
      </w:r>
    </w:p>
    <w:p w14:paraId="05E72DE5" w14:textId="77777777" w:rsidR="00B06804" w:rsidRPr="00056DD1" w:rsidRDefault="00694717" w:rsidP="000C0235">
      <w:pPr>
        <w:pStyle w:val="ListParagraph"/>
        <w:numPr>
          <w:ilvl w:val="0"/>
          <w:numId w:val="19"/>
        </w:numPr>
        <w:tabs>
          <w:tab w:val="left" w:pos="284"/>
        </w:tabs>
        <w:rPr>
          <w:rFonts w:ascii="Verdana" w:hAnsi="Verdana" w:cs="Arial"/>
          <w:sz w:val="24"/>
          <w:szCs w:val="24"/>
        </w:rPr>
      </w:pPr>
      <w:r w:rsidRPr="005A3A84">
        <w:rPr>
          <w:rFonts w:ascii="Verdana" w:hAnsi="Verdana" w:cs="Arial"/>
          <w:sz w:val="24"/>
          <w:szCs w:val="24"/>
        </w:rPr>
        <w:t>Pegasus</w:t>
      </w:r>
    </w:p>
    <w:p w14:paraId="10D86C48" w14:textId="77777777" w:rsidR="00074D7B" w:rsidRPr="000C0235" w:rsidRDefault="00B60C7D" w:rsidP="000C0235">
      <w:pPr>
        <w:tabs>
          <w:tab w:val="left" w:pos="0"/>
          <w:tab w:val="left" w:pos="709"/>
        </w:tabs>
        <w:rPr>
          <w:rFonts w:ascii="Verdana" w:hAnsi="Verdana" w:cs="Arial"/>
          <w:sz w:val="24"/>
          <w:szCs w:val="24"/>
        </w:rPr>
      </w:pPr>
      <w:r>
        <w:rPr>
          <w:rFonts w:ascii="Verdana" w:hAnsi="Verdana" w:cs="Arial"/>
          <w:sz w:val="24"/>
          <w:szCs w:val="24"/>
        </w:rPr>
        <w:t xml:space="preserve">The </w:t>
      </w:r>
      <w:r w:rsidR="003130AB" w:rsidRPr="000C0235">
        <w:rPr>
          <w:rFonts w:ascii="Verdana" w:hAnsi="Verdana" w:cs="Arial"/>
          <w:sz w:val="24"/>
          <w:szCs w:val="24"/>
        </w:rPr>
        <w:t xml:space="preserve">PCC </w:t>
      </w:r>
      <w:r>
        <w:rPr>
          <w:rFonts w:ascii="Verdana" w:hAnsi="Verdana" w:cs="Arial"/>
          <w:sz w:val="24"/>
          <w:szCs w:val="24"/>
        </w:rPr>
        <w:t xml:space="preserve">noted </w:t>
      </w:r>
      <w:r w:rsidR="00B42527">
        <w:rPr>
          <w:rFonts w:ascii="Verdana" w:hAnsi="Verdana" w:cs="Arial"/>
          <w:sz w:val="24"/>
          <w:szCs w:val="24"/>
        </w:rPr>
        <w:t xml:space="preserve">correspondence he had received regarding the removal of the Pegasus service. He highlighted </w:t>
      </w:r>
      <w:r>
        <w:rPr>
          <w:rFonts w:ascii="Verdana" w:hAnsi="Verdana" w:cs="Arial"/>
          <w:sz w:val="24"/>
          <w:szCs w:val="24"/>
        </w:rPr>
        <w:t xml:space="preserve">his concerns relating to how the </w:t>
      </w:r>
      <w:r w:rsidR="00B42527">
        <w:rPr>
          <w:rFonts w:ascii="Verdana" w:hAnsi="Verdana" w:cs="Arial"/>
          <w:sz w:val="24"/>
          <w:szCs w:val="24"/>
        </w:rPr>
        <w:t>this</w:t>
      </w:r>
      <w:r w:rsidR="00F936E2">
        <w:rPr>
          <w:rFonts w:ascii="Verdana" w:hAnsi="Verdana" w:cs="Arial"/>
          <w:sz w:val="24"/>
          <w:szCs w:val="24"/>
        </w:rPr>
        <w:t xml:space="preserve"> had been communicated to the public. The </w:t>
      </w:r>
      <w:r w:rsidR="0050389C" w:rsidRPr="000C0235">
        <w:rPr>
          <w:rFonts w:ascii="Verdana" w:hAnsi="Verdana" w:cs="Arial"/>
          <w:sz w:val="24"/>
          <w:szCs w:val="24"/>
        </w:rPr>
        <w:t xml:space="preserve">CC </w:t>
      </w:r>
      <w:r w:rsidR="00A47283" w:rsidRPr="000C0235">
        <w:rPr>
          <w:rFonts w:ascii="Verdana" w:hAnsi="Verdana" w:cs="Arial"/>
          <w:sz w:val="24"/>
          <w:szCs w:val="24"/>
        </w:rPr>
        <w:t>stated that the r</w:t>
      </w:r>
      <w:r w:rsidR="00074D7B" w:rsidRPr="000C0235">
        <w:rPr>
          <w:rFonts w:ascii="Verdana" w:hAnsi="Verdana" w:cs="Arial"/>
          <w:sz w:val="24"/>
          <w:szCs w:val="24"/>
        </w:rPr>
        <w:t>ight decision ha</w:t>
      </w:r>
      <w:r w:rsidR="00F936E2">
        <w:rPr>
          <w:rFonts w:ascii="Verdana" w:hAnsi="Verdana" w:cs="Arial"/>
          <w:sz w:val="24"/>
          <w:szCs w:val="24"/>
        </w:rPr>
        <w:t>d</w:t>
      </w:r>
      <w:r w:rsidR="00074D7B" w:rsidRPr="000C0235">
        <w:rPr>
          <w:rFonts w:ascii="Verdana" w:hAnsi="Verdana" w:cs="Arial"/>
          <w:sz w:val="24"/>
          <w:szCs w:val="24"/>
        </w:rPr>
        <w:t xml:space="preserve"> been made</w:t>
      </w:r>
      <w:r w:rsidR="00F936E2">
        <w:rPr>
          <w:rFonts w:ascii="Verdana" w:hAnsi="Verdana" w:cs="Arial"/>
          <w:sz w:val="24"/>
          <w:szCs w:val="24"/>
        </w:rPr>
        <w:t xml:space="preserve"> b</w:t>
      </w:r>
      <w:r w:rsidR="00A47283" w:rsidRPr="000C0235">
        <w:rPr>
          <w:rFonts w:ascii="Verdana" w:hAnsi="Verdana" w:cs="Arial"/>
          <w:sz w:val="24"/>
          <w:szCs w:val="24"/>
        </w:rPr>
        <w:t>ut a</w:t>
      </w:r>
      <w:r w:rsidR="00074D7B" w:rsidRPr="000C0235">
        <w:rPr>
          <w:rFonts w:ascii="Verdana" w:hAnsi="Verdana" w:cs="Arial"/>
          <w:sz w:val="24"/>
          <w:szCs w:val="24"/>
        </w:rPr>
        <w:t>gree</w:t>
      </w:r>
      <w:r w:rsidR="00F936E2">
        <w:rPr>
          <w:rFonts w:ascii="Verdana" w:hAnsi="Verdana" w:cs="Arial"/>
          <w:sz w:val="24"/>
          <w:szCs w:val="24"/>
        </w:rPr>
        <w:t>d</w:t>
      </w:r>
      <w:r w:rsidR="00074D7B" w:rsidRPr="000C0235">
        <w:rPr>
          <w:rFonts w:ascii="Verdana" w:hAnsi="Verdana" w:cs="Arial"/>
          <w:sz w:val="24"/>
          <w:szCs w:val="24"/>
        </w:rPr>
        <w:t xml:space="preserve"> tha</w:t>
      </w:r>
      <w:r w:rsidR="00A47283" w:rsidRPr="000C0235">
        <w:rPr>
          <w:rFonts w:ascii="Verdana" w:hAnsi="Verdana" w:cs="Arial"/>
          <w:sz w:val="24"/>
          <w:szCs w:val="24"/>
        </w:rPr>
        <w:t xml:space="preserve">t </w:t>
      </w:r>
      <w:r w:rsidR="007B2660">
        <w:rPr>
          <w:rFonts w:ascii="Verdana" w:hAnsi="Verdana" w:cs="Arial"/>
          <w:sz w:val="24"/>
          <w:szCs w:val="24"/>
        </w:rPr>
        <w:t>it</w:t>
      </w:r>
      <w:r w:rsidR="00F936E2">
        <w:rPr>
          <w:rFonts w:ascii="Verdana" w:hAnsi="Verdana" w:cs="Arial"/>
          <w:sz w:val="24"/>
          <w:szCs w:val="24"/>
        </w:rPr>
        <w:t xml:space="preserve"> had</w:t>
      </w:r>
      <w:r w:rsidR="00EE6663" w:rsidRPr="000C0235">
        <w:rPr>
          <w:rFonts w:ascii="Verdana" w:hAnsi="Verdana" w:cs="Arial"/>
          <w:sz w:val="24"/>
          <w:szCs w:val="24"/>
        </w:rPr>
        <w:t xml:space="preserve"> not</w:t>
      </w:r>
      <w:r w:rsidR="00F936E2">
        <w:rPr>
          <w:rFonts w:ascii="Verdana" w:hAnsi="Verdana" w:cs="Arial"/>
          <w:sz w:val="24"/>
          <w:szCs w:val="24"/>
        </w:rPr>
        <w:t xml:space="preserve"> been</w:t>
      </w:r>
      <w:r w:rsidR="00EE6663" w:rsidRPr="000C0235">
        <w:rPr>
          <w:rFonts w:ascii="Verdana" w:hAnsi="Verdana" w:cs="Arial"/>
          <w:sz w:val="24"/>
          <w:szCs w:val="24"/>
        </w:rPr>
        <w:t xml:space="preserve"> communicated</w:t>
      </w:r>
      <w:r w:rsidR="00F936E2">
        <w:rPr>
          <w:rFonts w:ascii="Verdana" w:hAnsi="Verdana" w:cs="Arial"/>
          <w:sz w:val="24"/>
          <w:szCs w:val="24"/>
        </w:rPr>
        <w:t xml:space="preserve"> well</w:t>
      </w:r>
      <w:r w:rsidR="007B2660">
        <w:rPr>
          <w:rFonts w:ascii="Verdana" w:hAnsi="Verdana" w:cs="Arial"/>
          <w:sz w:val="24"/>
          <w:szCs w:val="24"/>
        </w:rPr>
        <w:t xml:space="preserve">. The PCC had been provided with a copy of the Force’s response to the concerns raised by </w:t>
      </w:r>
      <w:r w:rsidR="00EB5F29">
        <w:rPr>
          <w:rFonts w:ascii="Verdana" w:hAnsi="Verdana" w:cs="Arial"/>
          <w:sz w:val="24"/>
          <w:szCs w:val="24"/>
        </w:rPr>
        <w:t>community representatives</w:t>
      </w:r>
      <w:r w:rsidR="002C7538">
        <w:rPr>
          <w:rFonts w:ascii="Verdana" w:hAnsi="Verdana" w:cs="Arial"/>
          <w:sz w:val="24"/>
          <w:szCs w:val="24"/>
        </w:rPr>
        <w:t>, which would be used to support the OPCC’s response to further correspondence on the matter.</w:t>
      </w:r>
    </w:p>
    <w:p w14:paraId="59BEC193" w14:textId="77777777" w:rsidR="0057015A" w:rsidRPr="000C0235" w:rsidRDefault="00324AC9" w:rsidP="000C0235">
      <w:pPr>
        <w:tabs>
          <w:tab w:val="left" w:pos="0"/>
          <w:tab w:val="left" w:pos="709"/>
        </w:tabs>
        <w:rPr>
          <w:rFonts w:ascii="Verdana" w:hAnsi="Verdana" w:cs="Arial"/>
          <w:b/>
          <w:bCs/>
          <w:sz w:val="24"/>
          <w:szCs w:val="24"/>
        </w:rPr>
      </w:pPr>
      <w:r w:rsidRPr="000C0235">
        <w:rPr>
          <w:rFonts w:ascii="Verdana" w:hAnsi="Verdana" w:cs="Arial"/>
          <w:b/>
          <w:bCs/>
          <w:sz w:val="24"/>
          <w:szCs w:val="24"/>
        </w:rPr>
        <w:t xml:space="preserve">Action: OPCC </w:t>
      </w:r>
      <w:r w:rsidR="00046E91" w:rsidRPr="000C0235">
        <w:rPr>
          <w:rFonts w:ascii="Verdana" w:hAnsi="Verdana" w:cs="Arial"/>
          <w:b/>
          <w:bCs/>
          <w:sz w:val="24"/>
          <w:szCs w:val="24"/>
        </w:rPr>
        <w:t xml:space="preserve">to provide MP Ben Lake </w:t>
      </w:r>
      <w:r w:rsidR="00EE6663" w:rsidRPr="000C0235">
        <w:rPr>
          <w:rFonts w:ascii="Verdana" w:hAnsi="Verdana" w:cs="Arial"/>
          <w:b/>
          <w:bCs/>
          <w:sz w:val="24"/>
          <w:szCs w:val="24"/>
        </w:rPr>
        <w:t xml:space="preserve">a response </w:t>
      </w:r>
      <w:r w:rsidR="0029551C" w:rsidRPr="000C0235">
        <w:rPr>
          <w:rFonts w:ascii="Verdana" w:hAnsi="Verdana" w:cs="Arial"/>
          <w:b/>
          <w:bCs/>
          <w:sz w:val="24"/>
          <w:szCs w:val="24"/>
        </w:rPr>
        <w:t>regarding</w:t>
      </w:r>
      <w:r w:rsidR="00046E91" w:rsidRPr="000C0235">
        <w:rPr>
          <w:rFonts w:ascii="Verdana" w:hAnsi="Verdana" w:cs="Arial"/>
          <w:b/>
          <w:bCs/>
          <w:sz w:val="24"/>
          <w:szCs w:val="24"/>
        </w:rPr>
        <w:t xml:space="preserve"> </w:t>
      </w:r>
      <w:r w:rsidR="00EE6663" w:rsidRPr="000C0235">
        <w:rPr>
          <w:rFonts w:ascii="Verdana" w:hAnsi="Verdana" w:cs="Arial"/>
          <w:b/>
          <w:bCs/>
          <w:sz w:val="24"/>
          <w:szCs w:val="24"/>
        </w:rPr>
        <w:t xml:space="preserve">the removal of the </w:t>
      </w:r>
      <w:r w:rsidR="00046E91" w:rsidRPr="000C0235">
        <w:rPr>
          <w:rFonts w:ascii="Verdana" w:hAnsi="Verdana" w:cs="Arial"/>
          <w:b/>
          <w:bCs/>
          <w:sz w:val="24"/>
          <w:szCs w:val="24"/>
        </w:rPr>
        <w:t>Pegasus</w:t>
      </w:r>
      <w:r w:rsidR="00EE6663" w:rsidRPr="000C0235">
        <w:rPr>
          <w:rFonts w:ascii="Verdana" w:hAnsi="Verdana" w:cs="Arial"/>
          <w:b/>
          <w:bCs/>
          <w:sz w:val="24"/>
          <w:szCs w:val="24"/>
        </w:rPr>
        <w:t xml:space="preserve"> scheme</w:t>
      </w:r>
    </w:p>
    <w:p w14:paraId="0614FFD2" w14:textId="77777777" w:rsidR="00DC0D69" w:rsidRPr="00F73BF5" w:rsidRDefault="00694717" w:rsidP="000C0235">
      <w:pPr>
        <w:pStyle w:val="ListParagraph"/>
        <w:numPr>
          <w:ilvl w:val="0"/>
          <w:numId w:val="18"/>
        </w:numPr>
        <w:tabs>
          <w:tab w:val="left" w:pos="284"/>
        </w:tabs>
        <w:rPr>
          <w:rFonts w:ascii="Verdana" w:hAnsi="Verdana" w:cs="Arial"/>
          <w:sz w:val="24"/>
          <w:szCs w:val="24"/>
        </w:rPr>
      </w:pPr>
      <w:r w:rsidRPr="00F73BF5">
        <w:rPr>
          <w:rFonts w:ascii="Verdana" w:hAnsi="Verdana" w:cs="Arial"/>
          <w:sz w:val="24"/>
          <w:szCs w:val="24"/>
        </w:rPr>
        <w:t>Royal Welsh Show and Eisteddfod</w:t>
      </w:r>
    </w:p>
    <w:p w14:paraId="6EA6BF7A" w14:textId="77777777" w:rsidR="00046E91" w:rsidRPr="000C0235" w:rsidRDefault="00B92E47" w:rsidP="000C0235">
      <w:pPr>
        <w:tabs>
          <w:tab w:val="left" w:pos="0"/>
          <w:tab w:val="left" w:pos="709"/>
        </w:tabs>
        <w:rPr>
          <w:rFonts w:ascii="Verdana" w:hAnsi="Verdana" w:cs="Arial"/>
          <w:sz w:val="24"/>
          <w:szCs w:val="24"/>
        </w:rPr>
      </w:pPr>
      <w:r>
        <w:rPr>
          <w:rFonts w:ascii="Verdana" w:hAnsi="Verdana" w:cs="Arial"/>
          <w:sz w:val="24"/>
          <w:szCs w:val="24"/>
        </w:rPr>
        <w:t xml:space="preserve">The </w:t>
      </w:r>
      <w:r w:rsidR="00921578" w:rsidRPr="00F73BF5">
        <w:rPr>
          <w:rFonts w:ascii="Verdana" w:hAnsi="Verdana" w:cs="Arial"/>
          <w:sz w:val="24"/>
          <w:szCs w:val="24"/>
        </w:rPr>
        <w:t>C</w:t>
      </w:r>
      <w:r w:rsidR="00EE6663" w:rsidRPr="009465EC">
        <w:rPr>
          <w:rFonts w:ascii="Verdana" w:hAnsi="Verdana" w:cs="Arial"/>
          <w:sz w:val="24"/>
          <w:szCs w:val="24"/>
        </w:rPr>
        <w:t>FO</w:t>
      </w:r>
      <w:r w:rsidR="00921578" w:rsidRPr="009465EC">
        <w:rPr>
          <w:rFonts w:ascii="Verdana" w:hAnsi="Verdana" w:cs="Arial"/>
          <w:sz w:val="24"/>
          <w:szCs w:val="24"/>
        </w:rPr>
        <w:t xml:space="preserve"> stated that </w:t>
      </w:r>
      <w:r w:rsidR="00046E91" w:rsidRPr="001A33E4">
        <w:rPr>
          <w:rFonts w:ascii="Verdana" w:hAnsi="Verdana" w:cs="Arial"/>
          <w:sz w:val="24"/>
          <w:szCs w:val="24"/>
        </w:rPr>
        <w:t xml:space="preserve">herself </w:t>
      </w:r>
      <w:r w:rsidR="00921578" w:rsidRPr="001A33E4">
        <w:rPr>
          <w:rFonts w:ascii="Verdana" w:hAnsi="Verdana" w:cs="Arial"/>
          <w:sz w:val="24"/>
          <w:szCs w:val="24"/>
        </w:rPr>
        <w:t xml:space="preserve">and </w:t>
      </w:r>
      <w:r w:rsidR="00CA6A84" w:rsidRPr="00056DD1">
        <w:rPr>
          <w:rFonts w:ascii="Verdana" w:hAnsi="Verdana" w:cs="Arial"/>
          <w:sz w:val="24"/>
          <w:szCs w:val="24"/>
        </w:rPr>
        <w:t xml:space="preserve">the </w:t>
      </w:r>
      <w:r w:rsidR="00921578" w:rsidRPr="008A522E">
        <w:rPr>
          <w:rFonts w:ascii="Verdana" w:hAnsi="Verdana" w:cs="Arial"/>
          <w:sz w:val="24"/>
          <w:szCs w:val="24"/>
        </w:rPr>
        <w:t>D</w:t>
      </w:r>
      <w:r>
        <w:rPr>
          <w:rFonts w:ascii="Verdana" w:hAnsi="Verdana" w:cs="Arial"/>
          <w:sz w:val="24"/>
          <w:szCs w:val="24"/>
        </w:rPr>
        <w:t>o</w:t>
      </w:r>
      <w:r w:rsidR="00921578" w:rsidRPr="008A522E">
        <w:rPr>
          <w:rFonts w:ascii="Verdana" w:hAnsi="Verdana" w:cs="Arial"/>
          <w:sz w:val="24"/>
          <w:szCs w:val="24"/>
        </w:rPr>
        <w:t xml:space="preserve">F </w:t>
      </w:r>
      <w:r w:rsidR="00046E91" w:rsidRPr="0085405C">
        <w:rPr>
          <w:rFonts w:ascii="Verdana" w:hAnsi="Verdana" w:cs="Arial"/>
          <w:sz w:val="24"/>
          <w:szCs w:val="24"/>
        </w:rPr>
        <w:t xml:space="preserve">had </w:t>
      </w:r>
      <w:r>
        <w:rPr>
          <w:rFonts w:ascii="Verdana" w:hAnsi="Verdana" w:cs="Arial"/>
          <w:sz w:val="24"/>
          <w:szCs w:val="24"/>
        </w:rPr>
        <w:t xml:space="preserve">held </w:t>
      </w:r>
      <w:r w:rsidR="00046E91" w:rsidRPr="0085405C">
        <w:rPr>
          <w:rFonts w:ascii="Verdana" w:hAnsi="Verdana" w:cs="Arial"/>
          <w:sz w:val="24"/>
          <w:szCs w:val="24"/>
        </w:rPr>
        <w:t>discussions regarding the national changes to charges</w:t>
      </w:r>
      <w:r w:rsidR="00921578" w:rsidRPr="000C0235">
        <w:rPr>
          <w:rFonts w:ascii="Verdana" w:hAnsi="Verdana" w:cs="Arial"/>
          <w:sz w:val="24"/>
          <w:szCs w:val="24"/>
        </w:rPr>
        <w:t xml:space="preserve"> and </w:t>
      </w:r>
      <w:r w:rsidR="00CA6A84" w:rsidRPr="000C0235">
        <w:rPr>
          <w:rFonts w:ascii="Verdana" w:hAnsi="Verdana" w:cs="Arial"/>
          <w:sz w:val="24"/>
          <w:szCs w:val="24"/>
        </w:rPr>
        <w:t xml:space="preserve">that </w:t>
      </w:r>
      <w:r w:rsidR="00921578" w:rsidRPr="000C0235">
        <w:rPr>
          <w:rFonts w:ascii="Verdana" w:hAnsi="Verdana" w:cs="Arial"/>
          <w:sz w:val="24"/>
          <w:szCs w:val="24"/>
        </w:rPr>
        <w:t>f</w:t>
      </w:r>
      <w:r w:rsidR="00046E91" w:rsidRPr="000C0235">
        <w:rPr>
          <w:rFonts w:ascii="Verdana" w:hAnsi="Verdana" w:cs="Arial"/>
          <w:sz w:val="24"/>
          <w:szCs w:val="24"/>
        </w:rPr>
        <w:t>urther meeting</w:t>
      </w:r>
      <w:r w:rsidR="00CA6A84" w:rsidRPr="000C0235">
        <w:rPr>
          <w:rFonts w:ascii="Verdana" w:hAnsi="Verdana" w:cs="Arial"/>
          <w:sz w:val="24"/>
          <w:szCs w:val="24"/>
        </w:rPr>
        <w:t>s</w:t>
      </w:r>
      <w:r w:rsidR="00046E91" w:rsidRPr="000C0235">
        <w:rPr>
          <w:rFonts w:ascii="Verdana" w:hAnsi="Verdana" w:cs="Arial"/>
          <w:sz w:val="24"/>
          <w:szCs w:val="24"/>
        </w:rPr>
        <w:t xml:space="preserve"> </w:t>
      </w:r>
      <w:r>
        <w:rPr>
          <w:rFonts w:ascii="Verdana" w:hAnsi="Verdana" w:cs="Arial"/>
          <w:sz w:val="24"/>
          <w:szCs w:val="24"/>
        </w:rPr>
        <w:t>were scheduled</w:t>
      </w:r>
      <w:r w:rsidR="00046E91" w:rsidRPr="000C0235">
        <w:rPr>
          <w:rFonts w:ascii="Verdana" w:hAnsi="Verdana" w:cs="Arial"/>
          <w:sz w:val="24"/>
          <w:szCs w:val="24"/>
        </w:rPr>
        <w:t>.</w:t>
      </w:r>
    </w:p>
    <w:p w14:paraId="0E0CA143" w14:textId="7402CF4F" w:rsidR="00A95ED6" w:rsidRPr="000C0235" w:rsidRDefault="00046E91" w:rsidP="000C0235">
      <w:pPr>
        <w:tabs>
          <w:tab w:val="left" w:pos="0"/>
          <w:tab w:val="left" w:pos="709"/>
        </w:tabs>
        <w:rPr>
          <w:rFonts w:ascii="Verdana" w:hAnsi="Verdana" w:cs="Arial"/>
          <w:b/>
          <w:bCs/>
          <w:sz w:val="24"/>
          <w:szCs w:val="24"/>
        </w:rPr>
      </w:pPr>
      <w:r w:rsidRPr="000C0235">
        <w:rPr>
          <w:rFonts w:ascii="Verdana" w:hAnsi="Verdana" w:cs="Arial"/>
          <w:b/>
          <w:bCs/>
          <w:sz w:val="24"/>
          <w:szCs w:val="24"/>
        </w:rPr>
        <w:t xml:space="preserve">Action: </w:t>
      </w:r>
      <w:r w:rsidR="00921578" w:rsidRPr="000C0235">
        <w:rPr>
          <w:rFonts w:ascii="Verdana" w:hAnsi="Verdana" w:cs="Arial"/>
          <w:b/>
          <w:bCs/>
          <w:sz w:val="24"/>
          <w:szCs w:val="24"/>
        </w:rPr>
        <w:t>CF</w:t>
      </w:r>
      <w:r w:rsidR="0076092E">
        <w:rPr>
          <w:rFonts w:ascii="Verdana" w:hAnsi="Verdana" w:cs="Arial"/>
          <w:b/>
          <w:bCs/>
          <w:sz w:val="24"/>
          <w:szCs w:val="24"/>
        </w:rPr>
        <w:t>O</w:t>
      </w:r>
      <w:r w:rsidR="00921578" w:rsidRPr="000C0235">
        <w:rPr>
          <w:rFonts w:ascii="Verdana" w:hAnsi="Verdana" w:cs="Arial"/>
          <w:b/>
          <w:bCs/>
          <w:sz w:val="24"/>
          <w:szCs w:val="24"/>
        </w:rPr>
        <w:t xml:space="preserve"> and D</w:t>
      </w:r>
      <w:r w:rsidR="0076092E">
        <w:rPr>
          <w:rFonts w:ascii="Verdana" w:hAnsi="Verdana" w:cs="Arial"/>
          <w:b/>
          <w:bCs/>
          <w:sz w:val="24"/>
          <w:szCs w:val="24"/>
        </w:rPr>
        <w:t>o</w:t>
      </w:r>
      <w:r w:rsidR="00921578" w:rsidRPr="000C0235">
        <w:rPr>
          <w:rFonts w:ascii="Verdana" w:hAnsi="Verdana" w:cs="Arial"/>
          <w:b/>
          <w:bCs/>
          <w:sz w:val="24"/>
          <w:szCs w:val="24"/>
        </w:rPr>
        <w:t xml:space="preserve">F to discuss the </w:t>
      </w:r>
      <w:r w:rsidR="00E14DE3" w:rsidRPr="000C0235">
        <w:rPr>
          <w:rFonts w:ascii="Verdana" w:hAnsi="Verdana" w:cs="Arial"/>
          <w:b/>
          <w:bCs/>
          <w:sz w:val="24"/>
          <w:szCs w:val="24"/>
        </w:rPr>
        <w:t>guidance</w:t>
      </w:r>
      <w:r w:rsidR="00DC0D69" w:rsidRPr="000C0235">
        <w:rPr>
          <w:rFonts w:ascii="Verdana" w:hAnsi="Verdana" w:cs="Arial"/>
          <w:b/>
          <w:bCs/>
          <w:sz w:val="24"/>
          <w:szCs w:val="24"/>
        </w:rPr>
        <w:t xml:space="preserve"> </w:t>
      </w:r>
      <w:r w:rsidR="00B92E47">
        <w:rPr>
          <w:rFonts w:ascii="Verdana" w:hAnsi="Verdana" w:cs="Arial"/>
          <w:b/>
          <w:bCs/>
          <w:sz w:val="24"/>
          <w:szCs w:val="24"/>
        </w:rPr>
        <w:t>regarding</w:t>
      </w:r>
      <w:r w:rsidR="00B92E47" w:rsidRPr="000C0235">
        <w:rPr>
          <w:rFonts w:ascii="Verdana" w:hAnsi="Verdana" w:cs="Arial"/>
          <w:b/>
          <w:bCs/>
          <w:sz w:val="24"/>
          <w:szCs w:val="24"/>
        </w:rPr>
        <w:t xml:space="preserve"> </w:t>
      </w:r>
      <w:r w:rsidR="00921578" w:rsidRPr="000C0235">
        <w:rPr>
          <w:rFonts w:ascii="Verdana" w:hAnsi="Verdana" w:cs="Arial"/>
          <w:b/>
          <w:bCs/>
          <w:sz w:val="24"/>
          <w:szCs w:val="24"/>
        </w:rPr>
        <w:t>national change</w:t>
      </w:r>
      <w:r w:rsidR="00D37822">
        <w:rPr>
          <w:rFonts w:ascii="Verdana" w:hAnsi="Verdana" w:cs="Arial"/>
          <w:b/>
          <w:bCs/>
          <w:sz w:val="24"/>
          <w:szCs w:val="24"/>
        </w:rPr>
        <w:t>s</w:t>
      </w:r>
      <w:r w:rsidR="00921578" w:rsidRPr="000C0235">
        <w:rPr>
          <w:rFonts w:ascii="Verdana" w:hAnsi="Verdana" w:cs="Arial"/>
          <w:b/>
          <w:bCs/>
          <w:sz w:val="24"/>
          <w:szCs w:val="24"/>
        </w:rPr>
        <w:t xml:space="preserve"> to</w:t>
      </w:r>
      <w:r w:rsidR="00D37822">
        <w:rPr>
          <w:rFonts w:ascii="Verdana" w:hAnsi="Verdana" w:cs="Arial"/>
          <w:b/>
          <w:bCs/>
          <w:sz w:val="24"/>
          <w:szCs w:val="24"/>
        </w:rPr>
        <w:t xml:space="preserve"> special policing services</w:t>
      </w:r>
      <w:r w:rsidR="00921578" w:rsidRPr="000C0235">
        <w:rPr>
          <w:rFonts w:ascii="Verdana" w:hAnsi="Verdana" w:cs="Arial"/>
          <w:b/>
          <w:bCs/>
          <w:sz w:val="24"/>
          <w:szCs w:val="24"/>
        </w:rPr>
        <w:t xml:space="preserve"> charges</w:t>
      </w:r>
      <w:r w:rsidR="00EE6663" w:rsidRPr="000C0235">
        <w:rPr>
          <w:rFonts w:ascii="Verdana" w:hAnsi="Verdana" w:cs="Arial"/>
          <w:b/>
          <w:bCs/>
          <w:sz w:val="24"/>
          <w:szCs w:val="24"/>
        </w:rPr>
        <w:t xml:space="preserve"> </w:t>
      </w:r>
    </w:p>
    <w:p w14:paraId="15933739" w14:textId="77777777" w:rsidR="003D174F" w:rsidRPr="000C0235" w:rsidRDefault="007E65C1" w:rsidP="000C0235">
      <w:pPr>
        <w:pStyle w:val="ListParagraph"/>
        <w:numPr>
          <w:ilvl w:val="0"/>
          <w:numId w:val="18"/>
        </w:numPr>
        <w:tabs>
          <w:tab w:val="left" w:pos="284"/>
        </w:tabs>
        <w:rPr>
          <w:rFonts w:ascii="Verdana" w:hAnsi="Verdana" w:cs="Arial"/>
          <w:sz w:val="24"/>
          <w:szCs w:val="24"/>
        </w:rPr>
      </w:pPr>
      <w:r w:rsidRPr="0059605C">
        <w:rPr>
          <w:rFonts w:ascii="Verdana" w:hAnsi="Verdana" w:cs="Arial"/>
          <w:sz w:val="24"/>
          <w:szCs w:val="24"/>
        </w:rPr>
        <w:t>Discussion on Stalking Protection Order</w:t>
      </w:r>
    </w:p>
    <w:p w14:paraId="4BBA3BCE" w14:textId="77777777" w:rsidR="000B15B1" w:rsidRPr="000C0235" w:rsidRDefault="008C0AA2" w:rsidP="000C0235">
      <w:pPr>
        <w:tabs>
          <w:tab w:val="left" w:pos="0"/>
          <w:tab w:val="left" w:pos="709"/>
        </w:tabs>
        <w:rPr>
          <w:rFonts w:ascii="Verdana" w:hAnsi="Verdana" w:cs="Arial"/>
          <w:sz w:val="24"/>
          <w:szCs w:val="24"/>
        </w:rPr>
      </w:pPr>
      <w:r w:rsidRPr="000C0235">
        <w:rPr>
          <w:rFonts w:ascii="Verdana" w:hAnsi="Verdana" w:cs="Arial"/>
          <w:sz w:val="24"/>
          <w:szCs w:val="24"/>
        </w:rPr>
        <w:t xml:space="preserve">The PCC </w:t>
      </w:r>
      <w:r w:rsidR="00DE4336">
        <w:rPr>
          <w:rFonts w:ascii="Verdana" w:hAnsi="Verdana" w:cs="Arial"/>
          <w:sz w:val="24"/>
          <w:szCs w:val="24"/>
        </w:rPr>
        <w:t xml:space="preserve">raised the matter following correspondence received by his office </w:t>
      </w:r>
      <w:r w:rsidR="00B900A0">
        <w:rPr>
          <w:rFonts w:ascii="Verdana" w:hAnsi="Verdana" w:cs="Arial"/>
          <w:sz w:val="24"/>
          <w:szCs w:val="24"/>
        </w:rPr>
        <w:t>regarding</w:t>
      </w:r>
      <w:r w:rsidRPr="000C0235">
        <w:rPr>
          <w:rFonts w:ascii="Verdana" w:hAnsi="Verdana" w:cs="Arial"/>
          <w:sz w:val="24"/>
          <w:szCs w:val="24"/>
        </w:rPr>
        <w:t xml:space="preserve"> some individuals </w:t>
      </w:r>
      <w:r w:rsidR="00B900A0">
        <w:rPr>
          <w:rFonts w:ascii="Verdana" w:hAnsi="Verdana" w:cs="Arial"/>
          <w:sz w:val="24"/>
          <w:szCs w:val="24"/>
        </w:rPr>
        <w:t>not</w:t>
      </w:r>
      <w:r w:rsidR="00B900A0" w:rsidRPr="000C0235">
        <w:rPr>
          <w:rFonts w:ascii="Verdana" w:hAnsi="Verdana" w:cs="Arial"/>
          <w:sz w:val="24"/>
          <w:szCs w:val="24"/>
        </w:rPr>
        <w:t xml:space="preserve"> </w:t>
      </w:r>
      <w:r w:rsidRPr="000C0235">
        <w:rPr>
          <w:rFonts w:ascii="Verdana" w:hAnsi="Verdana" w:cs="Arial"/>
          <w:sz w:val="24"/>
          <w:szCs w:val="24"/>
        </w:rPr>
        <w:t xml:space="preserve">being </w:t>
      </w:r>
      <w:r w:rsidR="00E562D9">
        <w:rPr>
          <w:rFonts w:ascii="Verdana" w:hAnsi="Verdana" w:cs="Arial"/>
          <w:sz w:val="24"/>
          <w:szCs w:val="24"/>
        </w:rPr>
        <w:t xml:space="preserve">issued </w:t>
      </w:r>
      <w:r w:rsidRPr="000C0235">
        <w:rPr>
          <w:rFonts w:ascii="Verdana" w:hAnsi="Verdana" w:cs="Arial"/>
          <w:sz w:val="24"/>
          <w:szCs w:val="24"/>
        </w:rPr>
        <w:t xml:space="preserve">a </w:t>
      </w:r>
      <w:r w:rsidR="004E3533">
        <w:rPr>
          <w:rFonts w:ascii="Verdana" w:hAnsi="Verdana" w:cs="Arial"/>
          <w:sz w:val="24"/>
          <w:szCs w:val="24"/>
        </w:rPr>
        <w:t>S</w:t>
      </w:r>
      <w:r w:rsidRPr="000C0235">
        <w:rPr>
          <w:rFonts w:ascii="Verdana" w:hAnsi="Verdana" w:cs="Arial"/>
          <w:sz w:val="24"/>
          <w:szCs w:val="24"/>
        </w:rPr>
        <w:t xml:space="preserve">talking </w:t>
      </w:r>
      <w:r w:rsidR="004E3533">
        <w:rPr>
          <w:rFonts w:ascii="Verdana" w:hAnsi="Verdana" w:cs="Arial"/>
          <w:sz w:val="24"/>
          <w:szCs w:val="24"/>
        </w:rPr>
        <w:t>P</w:t>
      </w:r>
      <w:r w:rsidRPr="000C0235">
        <w:rPr>
          <w:rFonts w:ascii="Verdana" w:hAnsi="Verdana" w:cs="Arial"/>
          <w:sz w:val="24"/>
          <w:szCs w:val="24"/>
        </w:rPr>
        <w:t xml:space="preserve">rotection </w:t>
      </w:r>
      <w:r w:rsidR="004E3533">
        <w:rPr>
          <w:rFonts w:ascii="Verdana" w:hAnsi="Verdana" w:cs="Arial"/>
          <w:sz w:val="24"/>
          <w:szCs w:val="24"/>
        </w:rPr>
        <w:t>O</w:t>
      </w:r>
      <w:r w:rsidRPr="000C0235">
        <w:rPr>
          <w:rFonts w:ascii="Verdana" w:hAnsi="Verdana" w:cs="Arial"/>
          <w:sz w:val="24"/>
          <w:szCs w:val="24"/>
        </w:rPr>
        <w:t>rder</w:t>
      </w:r>
      <w:r w:rsidR="004E3533">
        <w:rPr>
          <w:rFonts w:ascii="Verdana" w:hAnsi="Verdana" w:cs="Arial"/>
          <w:sz w:val="24"/>
          <w:szCs w:val="24"/>
        </w:rPr>
        <w:t xml:space="preserve"> (SPO)</w:t>
      </w:r>
      <w:r w:rsidR="00CA6A84" w:rsidRPr="000C0235">
        <w:rPr>
          <w:rFonts w:ascii="Verdana" w:hAnsi="Verdana" w:cs="Arial"/>
          <w:sz w:val="24"/>
          <w:szCs w:val="24"/>
        </w:rPr>
        <w:t xml:space="preserve">. </w:t>
      </w:r>
      <w:r w:rsidR="00E562D9">
        <w:rPr>
          <w:rFonts w:ascii="Verdana" w:hAnsi="Verdana" w:cs="Arial"/>
          <w:sz w:val="24"/>
          <w:szCs w:val="24"/>
        </w:rPr>
        <w:t xml:space="preserve">The </w:t>
      </w:r>
      <w:r w:rsidR="00EF458B" w:rsidRPr="000C0235">
        <w:rPr>
          <w:rFonts w:ascii="Verdana" w:hAnsi="Verdana" w:cs="Arial"/>
          <w:sz w:val="24"/>
          <w:szCs w:val="24"/>
        </w:rPr>
        <w:t>CC</w:t>
      </w:r>
      <w:r w:rsidRPr="000C0235">
        <w:rPr>
          <w:rFonts w:ascii="Verdana" w:hAnsi="Verdana" w:cs="Arial"/>
          <w:sz w:val="24"/>
          <w:szCs w:val="24"/>
        </w:rPr>
        <w:t xml:space="preserve"> stated that </w:t>
      </w:r>
      <w:r w:rsidR="004E3533">
        <w:rPr>
          <w:rFonts w:ascii="Verdana" w:hAnsi="Verdana" w:cs="Arial"/>
          <w:sz w:val="24"/>
          <w:szCs w:val="24"/>
        </w:rPr>
        <w:t xml:space="preserve">he would provide details </w:t>
      </w:r>
      <w:r w:rsidR="00B32F41">
        <w:rPr>
          <w:rFonts w:ascii="Verdana" w:hAnsi="Verdana" w:cs="Arial"/>
          <w:sz w:val="24"/>
          <w:szCs w:val="24"/>
        </w:rPr>
        <w:t>of</w:t>
      </w:r>
      <w:r w:rsidRPr="000C0235">
        <w:rPr>
          <w:rFonts w:ascii="Verdana" w:hAnsi="Verdana" w:cs="Arial"/>
          <w:sz w:val="24"/>
          <w:szCs w:val="24"/>
        </w:rPr>
        <w:t xml:space="preserve"> the requirements for a </w:t>
      </w:r>
      <w:r w:rsidR="00B32F41">
        <w:rPr>
          <w:rFonts w:ascii="Verdana" w:hAnsi="Verdana" w:cs="Arial"/>
          <w:sz w:val="24"/>
          <w:szCs w:val="24"/>
        </w:rPr>
        <w:t>SPO</w:t>
      </w:r>
      <w:r w:rsidRPr="000C0235">
        <w:rPr>
          <w:rFonts w:ascii="Verdana" w:hAnsi="Verdana" w:cs="Arial"/>
          <w:sz w:val="24"/>
          <w:szCs w:val="24"/>
        </w:rPr>
        <w:t xml:space="preserve"> with the PCC for information. </w:t>
      </w:r>
    </w:p>
    <w:p w14:paraId="42952D38" w14:textId="77777777" w:rsidR="00A95ED6" w:rsidRDefault="000B15B1" w:rsidP="000C0235">
      <w:pPr>
        <w:tabs>
          <w:tab w:val="left" w:pos="0"/>
          <w:tab w:val="left" w:pos="709"/>
        </w:tabs>
        <w:rPr>
          <w:rFonts w:ascii="Verdana" w:hAnsi="Verdana" w:cs="Arial"/>
          <w:b/>
          <w:bCs/>
          <w:sz w:val="24"/>
          <w:szCs w:val="24"/>
        </w:rPr>
      </w:pPr>
      <w:r w:rsidRPr="000C0235">
        <w:rPr>
          <w:rFonts w:ascii="Verdana" w:hAnsi="Verdana" w:cs="Arial"/>
          <w:b/>
          <w:bCs/>
          <w:sz w:val="24"/>
          <w:szCs w:val="24"/>
        </w:rPr>
        <w:t xml:space="preserve">Action: </w:t>
      </w:r>
      <w:r w:rsidR="00B32F41">
        <w:rPr>
          <w:rFonts w:ascii="Verdana" w:hAnsi="Verdana" w:cs="Arial"/>
          <w:b/>
          <w:bCs/>
          <w:sz w:val="24"/>
          <w:szCs w:val="24"/>
        </w:rPr>
        <w:t xml:space="preserve">Information relating to SPO to be shared with the </w:t>
      </w:r>
      <w:r w:rsidR="00A0752A" w:rsidRPr="000C0235">
        <w:rPr>
          <w:rFonts w:ascii="Verdana" w:hAnsi="Verdana" w:cs="Arial"/>
          <w:b/>
          <w:bCs/>
          <w:sz w:val="24"/>
          <w:szCs w:val="24"/>
        </w:rPr>
        <w:t>CoS</w:t>
      </w:r>
    </w:p>
    <w:p w14:paraId="6FF49FF2" w14:textId="77777777" w:rsidR="004F2544" w:rsidRDefault="004F2544" w:rsidP="000C0235">
      <w:pPr>
        <w:tabs>
          <w:tab w:val="left" w:pos="0"/>
          <w:tab w:val="left" w:pos="709"/>
        </w:tabs>
        <w:rPr>
          <w:rFonts w:ascii="Verdana" w:hAnsi="Verdana" w:cs="Arial"/>
          <w:b/>
          <w:bCs/>
          <w:sz w:val="24"/>
          <w:szCs w:val="24"/>
        </w:rPr>
      </w:pPr>
    </w:p>
    <w:p w14:paraId="16A9089E" w14:textId="77777777" w:rsidR="004F2544" w:rsidRPr="000C0235" w:rsidRDefault="004F2544" w:rsidP="000C0235">
      <w:pPr>
        <w:tabs>
          <w:tab w:val="left" w:pos="0"/>
          <w:tab w:val="left" w:pos="709"/>
        </w:tabs>
        <w:rPr>
          <w:rFonts w:ascii="Verdana" w:hAnsi="Verdana" w:cs="Arial"/>
          <w:b/>
          <w:bCs/>
          <w:sz w:val="24"/>
          <w:szCs w:val="24"/>
        </w:rPr>
      </w:pPr>
    </w:p>
    <w:p w14:paraId="6DBC590E" w14:textId="77777777" w:rsidR="007E65C1" w:rsidRPr="000C0235" w:rsidRDefault="00D32054" w:rsidP="000C0235">
      <w:pPr>
        <w:pStyle w:val="ListParagraph"/>
        <w:numPr>
          <w:ilvl w:val="0"/>
          <w:numId w:val="18"/>
        </w:numPr>
        <w:tabs>
          <w:tab w:val="left" w:pos="284"/>
        </w:tabs>
        <w:rPr>
          <w:rFonts w:ascii="Verdana" w:hAnsi="Verdana" w:cs="Arial"/>
          <w:sz w:val="24"/>
          <w:szCs w:val="24"/>
        </w:rPr>
      </w:pPr>
      <w:r w:rsidRPr="0059605C">
        <w:rPr>
          <w:rFonts w:ascii="Verdana" w:hAnsi="Verdana" w:cs="Arial"/>
          <w:sz w:val="24"/>
          <w:szCs w:val="24"/>
        </w:rPr>
        <w:t>Forensic Collision Investigation Network</w:t>
      </w:r>
    </w:p>
    <w:p w14:paraId="6DB16F1C" w14:textId="77777777" w:rsidR="00A0752A" w:rsidRPr="000C0235" w:rsidRDefault="00EB6B0A" w:rsidP="000C0235">
      <w:pPr>
        <w:tabs>
          <w:tab w:val="left" w:pos="0"/>
          <w:tab w:val="left" w:pos="709"/>
        </w:tabs>
        <w:rPr>
          <w:rFonts w:ascii="Verdana" w:hAnsi="Verdana" w:cs="Arial"/>
          <w:sz w:val="24"/>
          <w:szCs w:val="24"/>
        </w:rPr>
      </w:pPr>
      <w:r>
        <w:rPr>
          <w:rFonts w:ascii="Verdana" w:hAnsi="Verdana" w:cs="Arial"/>
          <w:sz w:val="24"/>
          <w:szCs w:val="24"/>
        </w:rPr>
        <w:t xml:space="preserve">The </w:t>
      </w:r>
      <w:r w:rsidR="00A0752A" w:rsidRPr="000C0235">
        <w:rPr>
          <w:rFonts w:ascii="Verdana" w:hAnsi="Verdana" w:cs="Arial"/>
          <w:sz w:val="24"/>
          <w:szCs w:val="24"/>
        </w:rPr>
        <w:t>CoS</w:t>
      </w:r>
      <w:r w:rsidR="008C0AA2" w:rsidRPr="000C0235">
        <w:rPr>
          <w:rFonts w:ascii="Verdana" w:hAnsi="Verdana" w:cs="Arial"/>
          <w:sz w:val="24"/>
          <w:szCs w:val="24"/>
        </w:rPr>
        <w:t xml:space="preserve"> </w:t>
      </w:r>
      <w:r>
        <w:rPr>
          <w:rFonts w:ascii="Verdana" w:hAnsi="Verdana" w:cs="Arial"/>
          <w:sz w:val="24"/>
          <w:szCs w:val="24"/>
        </w:rPr>
        <w:t>stated</w:t>
      </w:r>
      <w:r w:rsidR="008C0AA2" w:rsidRPr="000C0235">
        <w:rPr>
          <w:rFonts w:ascii="Verdana" w:hAnsi="Verdana" w:cs="Arial"/>
          <w:sz w:val="24"/>
          <w:szCs w:val="24"/>
        </w:rPr>
        <w:t xml:space="preserve"> that </w:t>
      </w:r>
      <w:r>
        <w:rPr>
          <w:rFonts w:ascii="Verdana" w:hAnsi="Verdana" w:cs="Arial"/>
          <w:sz w:val="24"/>
          <w:szCs w:val="24"/>
        </w:rPr>
        <w:t xml:space="preserve">she was awaiting further information from </w:t>
      </w:r>
      <w:r w:rsidRPr="000C0235">
        <w:rPr>
          <w:rFonts w:ascii="Verdana" w:hAnsi="Verdana" w:cs="Arial"/>
          <w:sz w:val="24"/>
          <w:szCs w:val="24"/>
        </w:rPr>
        <w:t>the Head of Forensic Services</w:t>
      </w:r>
      <w:r>
        <w:rPr>
          <w:rFonts w:ascii="Verdana" w:hAnsi="Verdana" w:cs="Arial"/>
          <w:sz w:val="24"/>
          <w:szCs w:val="24"/>
        </w:rPr>
        <w:t>, who</w:t>
      </w:r>
      <w:r w:rsidRPr="000C0235">
        <w:rPr>
          <w:rFonts w:ascii="Verdana" w:hAnsi="Verdana" w:cs="Arial"/>
          <w:sz w:val="24"/>
          <w:szCs w:val="24"/>
        </w:rPr>
        <w:t xml:space="preserve"> has advised to await the outcome of the independent review before revising and signing the collaboration agreement documents</w:t>
      </w:r>
      <w:r w:rsidR="000E21E0" w:rsidRPr="000C0235">
        <w:rPr>
          <w:rFonts w:ascii="Verdana" w:hAnsi="Verdana" w:cs="Arial"/>
          <w:sz w:val="24"/>
          <w:szCs w:val="24"/>
        </w:rPr>
        <w:t>.</w:t>
      </w:r>
    </w:p>
    <w:p w14:paraId="4B007D48" w14:textId="77777777" w:rsidR="00C77B0C" w:rsidRPr="000C0235" w:rsidRDefault="00C77B0C" w:rsidP="000C0235">
      <w:pPr>
        <w:pStyle w:val="ListParagraph"/>
        <w:numPr>
          <w:ilvl w:val="0"/>
          <w:numId w:val="18"/>
        </w:numPr>
        <w:tabs>
          <w:tab w:val="left" w:pos="284"/>
        </w:tabs>
        <w:rPr>
          <w:rFonts w:ascii="Verdana" w:hAnsi="Verdana" w:cs="Arial"/>
          <w:sz w:val="24"/>
          <w:szCs w:val="24"/>
        </w:rPr>
      </w:pPr>
      <w:r w:rsidRPr="000C0235">
        <w:rPr>
          <w:rFonts w:ascii="Verdana" w:hAnsi="Verdana" w:cs="Arial"/>
          <w:sz w:val="24"/>
          <w:szCs w:val="24"/>
        </w:rPr>
        <w:lastRenderedPageBreak/>
        <w:t>CC politics live interview</w:t>
      </w:r>
    </w:p>
    <w:p w14:paraId="6CD31396" w14:textId="77777777" w:rsidR="00A0752A" w:rsidRPr="000C0235" w:rsidRDefault="00EB6B0A" w:rsidP="000C0235">
      <w:pPr>
        <w:tabs>
          <w:tab w:val="left" w:pos="0"/>
          <w:tab w:val="left" w:pos="709"/>
        </w:tabs>
        <w:rPr>
          <w:rFonts w:ascii="Verdana" w:hAnsi="Verdana" w:cs="Arial"/>
          <w:sz w:val="24"/>
          <w:szCs w:val="24"/>
        </w:rPr>
      </w:pPr>
      <w:r>
        <w:rPr>
          <w:rFonts w:ascii="Verdana" w:hAnsi="Verdana" w:cs="Arial"/>
          <w:sz w:val="24"/>
          <w:szCs w:val="24"/>
        </w:rPr>
        <w:t xml:space="preserve">The </w:t>
      </w:r>
      <w:r w:rsidR="00E14DE3" w:rsidRPr="000C0235">
        <w:rPr>
          <w:rFonts w:ascii="Verdana" w:hAnsi="Verdana" w:cs="Arial"/>
          <w:sz w:val="24"/>
          <w:szCs w:val="24"/>
        </w:rPr>
        <w:t>CC informed</w:t>
      </w:r>
      <w:r w:rsidR="002B02D4" w:rsidRPr="000C0235">
        <w:rPr>
          <w:rFonts w:ascii="Verdana" w:hAnsi="Verdana" w:cs="Arial"/>
          <w:sz w:val="24"/>
          <w:szCs w:val="24"/>
        </w:rPr>
        <w:t xml:space="preserve"> the PCC that he </w:t>
      </w:r>
      <w:r>
        <w:rPr>
          <w:rFonts w:ascii="Verdana" w:hAnsi="Verdana" w:cs="Arial"/>
          <w:sz w:val="24"/>
          <w:szCs w:val="24"/>
        </w:rPr>
        <w:t>wa</w:t>
      </w:r>
      <w:r w:rsidR="002B02D4" w:rsidRPr="000C0235">
        <w:rPr>
          <w:rFonts w:ascii="Verdana" w:hAnsi="Verdana" w:cs="Arial"/>
          <w:sz w:val="24"/>
          <w:szCs w:val="24"/>
        </w:rPr>
        <w:t xml:space="preserve">s due to </w:t>
      </w:r>
      <w:r w:rsidR="000C367B" w:rsidRPr="000C0235">
        <w:rPr>
          <w:rFonts w:ascii="Verdana" w:hAnsi="Verdana" w:cs="Arial"/>
          <w:sz w:val="24"/>
          <w:szCs w:val="24"/>
        </w:rPr>
        <w:t>d</w:t>
      </w:r>
      <w:r w:rsidR="002B02D4" w:rsidRPr="000C0235">
        <w:rPr>
          <w:rFonts w:ascii="Verdana" w:hAnsi="Verdana" w:cs="Arial"/>
          <w:sz w:val="24"/>
          <w:szCs w:val="24"/>
        </w:rPr>
        <w:t xml:space="preserve">o </w:t>
      </w:r>
      <w:r w:rsidR="000C367B" w:rsidRPr="000C0235">
        <w:rPr>
          <w:rFonts w:ascii="Verdana" w:hAnsi="Verdana" w:cs="Arial"/>
          <w:sz w:val="24"/>
          <w:szCs w:val="24"/>
        </w:rPr>
        <w:t xml:space="preserve">an interview </w:t>
      </w:r>
      <w:r w:rsidR="003C4926">
        <w:rPr>
          <w:rFonts w:ascii="Verdana" w:hAnsi="Verdana" w:cs="Arial"/>
          <w:sz w:val="24"/>
          <w:szCs w:val="24"/>
        </w:rPr>
        <w:t>on</w:t>
      </w:r>
      <w:r w:rsidR="003C4926" w:rsidRPr="000C0235">
        <w:rPr>
          <w:rFonts w:ascii="Verdana" w:hAnsi="Verdana" w:cs="Arial"/>
          <w:sz w:val="24"/>
          <w:szCs w:val="24"/>
        </w:rPr>
        <w:t xml:space="preserve"> </w:t>
      </w:r>
      <w:r w:rsidR="003C4926">
        <w:rPr>
          <w:rFonts w:ascii="Verdana" w:hAnsi="Verdana" w:cs="Arial"/>
          <w:sz w:val="24"/>
          <w:szCs w:val="24"/>
        </w:rPr>
        <w:t>P</w:t>
      </w:r>
      <w:r w:rsidR="00E14DE3" w:rsidRPr="000C0235">
        <w:rPr>
          <w:rFonts w:ascii="Verdana" w:hAnsi="Verdana" w:cs="Arial"/>
          <w:sz w:val="24"/>
          <w:szCs w:val="24"/>
        </w:rPr>
        <w:t>olitics</w:t>
      </w:r>
      <w:r w:rsidR="000C367B" w:rsidRPr="000C0235">
        <w:rPr>
          <w:rFonts w:ascii="Verdana" w:hAnsi="Verdana" w:cs="Arial"/>
          <w:sz w:val="24"/>
          <w:szCs w:val="24"/>
        </w:rPr>
        <w:t xml:space="preserve"> </w:t>
      </w:r>
      <w:r w:rsidR="003C4926">
        <w:rPr>
          <w:rFonts w:ascii="Verdana" w:hAnsi="Verdana" w:cs="Arial"/>
          <w:sz w:val="24"/>
          <w:szCs w:val="24"/>
        </w:rPr>
        <w:t>L</w:t>
      </w:r>
      <w:r w:rsidR="000C367B" w:rsidRPr="000C0235">
        <w:rPr>
          <w:rFonts w:ascii="Verdana" w:hAnsi="Verdana" w:cs="Arial"/>
          <w:sz w:val="24"/>
          <w:szCs w:val="24"/>
        </w:rPr>
        <w:t>ive</w:t>
      </w:r>
      <w:r w:rsidR="00F30FEF">
        <w:rPr>
          <w:rFonts w:ascii="Verdana" w:hAnsi="Verdana" w:cs="Arial"/>
          <w:sz w:val="24"/>
          <w:szCs w:val="24"/>
        </w:rPr>
        <w:t>. He invited the</w:t>
      </w:r>
      <w:r w:rsidR="002B02D4" w:rsidRPr="000C0235">
        <w:rPr>
          <w:rFonts w:ascii="Verdana" w:hAnsi="Verdana" w:cs="Arial"/>
          <w:sz w:val="24"/>
          <w:szCs w:val="24"/>
        </w:rPr>
        <w:t xml:space="preserve"> </w:t>
      </w:r>
      <w:r w:rsidR="000C367B" w:rsidRPr="000C0235">
        <w:rPr>
          <w:rFonts w:ascii="Verdana" w:hAnsi="Verdana" w:cs="Arial"/>
          <w:sz w:val="24"/>
          <w:szCs w:val="24"/>
        </w:rPr>
        <w:t xml:space="preserve">PCC </w:t>
      </w:r>
      <w:r w:rsidR="00F37284" w:rsidRPr="000C0235">
        <w:rPr>
          <w:rFonts w:ascii="Verdana" w:hAnsi="Verdana" w:cs="Arial"/>
          <w:sz w:val="24"/>
          <w:szCs w:val="24"/>
        </w:rPr>
        <w:t>to</w:t>
      </w:r>
      <w:r w:rsidR="002B02D4" w:rsidRPr="000C0235">
        <w:rPr>
          <w:rFonts w:ascii="Verdana" w:hAnsi="Verdana" w:cs="Arial"/>
          <w:sz w:val="24"/>
          <w:szCs w:val="24"/>
        </w:rPr>
        <w:t xml:space="preserve"> consider </w:t>
      </w:r>
      <w:r w:rsidR="00E14DE3" w:rsidRPr="000C0235">
        <w:rPr>
          <w:rFonts w:ascii="Verdana" w:hAnsi="Verdana" w:cs="Arial"/>
          <w:sz w:val="24"/>
          <w:szCs w:val="24"/>
        </w:rPr>
        <w:t xml:space="preserve">providing </w:t>
      </w:r>
      <w:r w:rsidR="00F30FEF">
        <w:rPr>
          <w:rFonts w:ascii="Verdana" w:hAnsi="Verdana" w:cs="Arial"/>
          <w:sz w:val="24"/>
          <w:szCs w:val="24"/>
        </w:rPr>
        <w:t>any views he would like the CC to raise</w:t>
      </w:r>
      <w:r w:rsidR="00C40A54">
        <w:rPr>
          <w:rFonts w:ascii="Verdana" w:hAnsi="Verdana" w:cs="Arial"/>
          <w:sz w:val="24"/>
          <w:szCs w:val="24"/>
        </w:rPr>
        <w:t xml:space="preserve"> through this</w:t>
      </w:r>
      <w:r w:rsidR="00C3532E" w:rsidRPr="000C0235">
        <w:rPr>
          <w:rFonts w:ascii="Verdana" w:hAnsi="Verdana" w:cs="Arial"/>
          <w:sz w:val="24"/>
          <w:szCs w:val="24"/>
        </w:rPr>
        <w:t>.</w:t>
      </w:r>
    </w:p>
    <w:p w14:paraId="78A358ED" w14:textId="77777777" w:rsidR="00F37284" w:rsidRDefault="00F37284" w:rsidP="00F73BF5">
      <w:pPr>
        <w:tabs>
          <w:tab w:val="left" w:pos="0"/>
          <w:tab w:val="left" w:pos="709"/>
        </w:tabs>
        <w:rPr>
          <w:rFonts w:ascii="Verdana" w:hAnsi="Verdana" w:cs="Arial"/>
          <w:b/>
          <w:bCs/>
          <w:sz w:val="24"/>
          <w:szCs w:val="24"/>
        </w:rPr>
      </w:pPr>
      <w:r w:rsidRPr="000C0235">
        <w:rPr>
          <w:rFonts w:ascii="Verdana" w:hAnsi="Verdana" w:cs="Arial"/>
          <w:b/>
          <w:bCs/>
          <w:sz w:val="24"/>
          <w:szCs w:val="24"/>
        </w:rPr>
        <w:t xml:space="preserve">Action: PCC to consider input to CC politics live </w:t>
      </w:r>
      <w:r w:rsidR="00B45CE7" w:rsidRPr="000C0235">
        <w:rPr>
          <w:rFonts w:ascii="Verdana" w:hAnsi="Verdana" w:cs="Arial"/>
          <w:b/>
          <w:bCs/>
          <w:sz w:val="24"/>
          <w:szCs w:val="24"/>
        </w:rPr>
        <w:t>interview</w:t>
      </w:r>
    </w:p>
    <w:p w14:paraId="2D976A9E" w14:textId="77777777" w:rsidR="00C40A54" w:rsidRDefault="00C40A54" w:rsidP="00C40A54">
      <w:pPr>
        <w:pStyle w:val="ListParagraph"/>
        <w:numPr>
          <w:ilvl w:val="0"/>
          <w:numId w:val="18"/>
        </w:numPr>
        <w:tabs>
          <w:tab w:val="left" w:pos="0"/>
          <w:tab w:val="left" w:pos="709"/>
        </w:tabs>
        <w:rPr>
          <w:rFonts w:ascii="Verdana" w:hAnsi="Verdana" w:cs="Arial"/>
          <w:sz w:val="24"/>
          <w:szCs w:val="24"/>
        </w:rPr>
      </w:pPr>
      <w:r>
        <w:rPr>
          <w:rFonts w:ascii="Verdana" w:hAnsi="Verdana" w:cs="Arial"/>
          <w:sz w:val="24"/>
          <w:szCs w:val="24"/>
        </w:rPr>
        <w:t>TV programmes</w:t>
      </w:r>
    </w:p>
    <w:p w14:paraId="24E2063E" w14:textId="77777777" w:rsidR="00C40A54" w:rsidRPr="000C0235" w:rsidRDefault="00C40A54" w:rsidP="000C0235">
      <w:pPr>
        <w:tabs>
          <w:tab w:val="left" w:pos="0"/>
          <w:tab w:val="left" w:pos="709"/>
        </w:tabs>
        <w:rPr>
          <w:rFonts w:ascii="Verdana" w:hAnsi="Verdana" w:cs="Arial"/>
          <w:sz w:val="24"/>
          <w:szCs w:val="24"/>
        </w:rPr>
      </w:pPr>
      <w:r>
        <w:rPr>
          <w:rFonts w:ascii="Verdana" w:hAnsi="Verdana" w:cs="Arial"/>
          <w:sz w:val="24"/>
          <w:szCs w:val="24"/>
        </w:rPr>
        <w:t xml:space="preserve">The CC raised </w:t>
      </w:r>
      <w:r w:rsidR="00D06B84">
        <w:rPr>
          <w:rFonts w:ascii="Verdana" w:hAnsi="Verdana" w:cs="Arial"/>
          <w:sz w:val="24"/>
          <w:szCs w:val="24"/>
        </w:rPr>
        <w:t>the matter of incoming requests for TV programmes. It was agreed that the PCC and CC would discuss further outside of the meeting.</w:t>
      </w:r>
    </w:p>
    <w:p w14:paraId="0E164002" w14:textId="77777777" w:rsidR="00B45CE7" w:rsidRPr="000C0235" w:rsidRDefault="00B45CE7" w:rsidP="000C0235">
      <w:pPr>
        <w:tabs>
          <w:tab w:val="left" w:pos="0"/>
          <w:tab w:val="left" w:pos="709"/>
        </w:tabs>
        <w:rPr>
          <w:rFonts w:ascii="Verdana" w:hAnsi="Verdana" w:cs="Arial"/>
          <w:b/>
          <w:bCs/>
          <w:sz w:val="24"/>
          <w:szCs w:val="24"/>
        </w:rPr>
      </w:pPr>
      <w:r w:rsidRPr="000C0235">
        <w:rPr>
          <w:rFonts w:ascii="Verdana" w:hAnsi="Verdana" w:cs="Arial"/>
          <w:b/>
          <w:bCs/>
          <w:sz w:val="24"/>
          <w:szCs w:val="24"/>
        </w:rPr>
        <w:t xml:space="preserve">Action: </w:t>
      </w:r>
      <w:bookmarkStart w:id="2" w:name="_Hlk97478579"/>
      <w:r w:rsidRPr="000C0235">
        <w:rPr>
          <w:rFonts w:ascii="Verdana" w:hAnsi="Verdana" w:cs="Arial"/>
          <w:b/>
          <w:bCs/>
          <w:sz w:val="24"/>
          <w:szCs w:val="24"/>
        </w:rPr>
        <w:t xml:space="preserve">PCC and CC to discuss television programme </w:t>
      </w:r>
      <w:r w:rsidR="00D06B84">
        <w:rPr>
          <w:rFonts w:ascii="Verdana" w:hAnsi="Verdana" w:cs="Arial"/>
          <w:b/>
          <w:bCs/>
          <w:sz w:val="24"/>
          <w:szCs w:val="24"/>
        </w:rPr>
        <w:t xml:space="preserve">requests </w:t>
      </w:r>
      <w:r w:rsidR="009A4442">
        <w:rPr>
          <w:rFonts w:ascii="Verdana" w:hAnsi="Verdana" w:cs="Arial"/>
          <w:b/>
          <w:bCs/>
          <w:sz w:val="24"/>
          <w:szCs w:val="24"/>
        </w:rPr>
        <w:t>in advance of the next meeting of the Policing Board</w:t>
      </w:r>
      <w:bookmarkEnd w:id="2"/>
      <w:r w:rsidR="009A4442">
        <w:rPr>
          <w:rFonts w:ascii="Verdana" w:hAnsi="Verdana" w:cs="Arial"/>
          <w:b/>
          <w:bCs/>
          <w:sz w:val="24"/>
          <w:szCs w:val="24"/>
        </w:rPr>
        <w:t>.</w:t>
      </w:r>
    </w:p>
    <w:p w14:paraId="06A24B25" w14:textId="77777777" w:rsidR="00CD2497" w:rsidRPr="000C0235" w:rsidRDefault="00CD2497" w:rsidP="009465EC">
      <w:pPr>
        <w:rPr>
          <w:rFonts w:ascii="Verdana" w:hAnsi="Verdana" w:cs="Arial"/>
          <w:i/>
          <w:sz w:val="24"/>
          <w:szCs w:val="24"/>
        </w:rPr>
      </w:pPr>
    </w:p>
    <w:tbl>
      <w:tblPr>
        <w:tblStyle w:val="TableGrid"/>
        <w:tblW w:w="9067" w:type="dxa"/>
        <w:tblLayout w:type="fixed"/>
        <w:tblLook w:val="04A0" w:firstRow="1" w:lastRow="0" w:firstColumn="1" w:lastColumn="0" w:noHBand="0" w:noVBand="1"/>
      </w:tblPr>
      <w:tblGrid>
        <w:gridCol w:w="1380"/>
        <w:gridCol w:w="5278"/>
        <w:gridCol w:w="2409"/>
      </w:tblGrid>
      <w:tr w:rsidR="00A37554" w:rsidRPr="000C0235" w14:paraId="4A61BD8F" w14:textId="77777777" w:rsidTr="007A4735">
        <w:trPr>
          <w:trHeight w:val="808"/>
        </w:trPr>
        <w:tc>
          <w:tcPr>
            <w:tcW w:w="1380" w:type="dxa"/>
            <w:shd w:val="clear" w:color="auto" w:fill="B8CCE4" w:themeFill="accent1" w:themeFillTint="66"/>
          </w:tcPr>
          <w:p w14:paraId="1B2989AF" w14:textId="77777777" w:rsidR="00A37554" w:rsidRPr="000C0235" w:rsidRDefault="00A37554"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Action</w:t>
            </w:r>
          </w:p>
          <w:p w14:paraId="2393BDBE" w14:textId="77777777" w:rsidR="00A37554" w:rsidRPr="000C0235" w:rsidRDefault="00A37554"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N</w:t>
            </w:r>
            <w:r w:rsidRPr="000C0235">
              <w:rPr>
                <w:rFonts w:ascii="Verdana" w:eastAsia="Calibri" w:hAnsi="Verdana" w:cs="Calibri"/>
                <w:b/>
                <w:bCs/>
                <w:sz w:val="24"/>
                <w:szCs w:val="24"/>
              </w:rPr>
              <w:t>°</w:t>
            </w:r>
          </w:p>
        </w:tc>
        <w:tc>
          <w:tcPr>
            <w:tcW w:w="5278" w:type="dxa"/>
            <w:shd w:val="clear" w:color="auto" w:fill="B8CCE4" w:themeFill="accent1" w:themeFillTint="66"/>
          </w:tcPr>
          <w:p w14:paraId="75E2DA37" w14:textId="77777777" w:rsidR="00A37554" w:rsidRPr="000C0235" w:rsidRDefault="00A37554"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Action Summary</w:t>
            </w:r>
          </w:p>
        </w:tc>
        <w:tc>
          <w:tcPr>
            <w:tcW w:w="2409" w:type="dxa"/>
            <w:shd w:val="clear" w:color="auto" w:fill="B8CCE4" w:themeFill="accent1" w:themeFillTint="66"/>
          </w:tcPr>
          <w:p w14:paraId="1ADA7907" w14:textId="77777777" w:rsidR="00A37554" w:rsidRPr="000C0235" w:rsidRDefault="007A4735"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To be progressed by</w:t>
            </w:r>
          </w:p>
        </w:tc>
      </w:tr>
      <w:tr w:rsidR="00792F1E" w:rsidRPr="000C0235" w14:paraId="09552986" w14:textId="77777777" w:rsidTr="007A4735">
        <w:trPr>
          <w:trHeight w:val="808"/>
        </w:trPr>
        <w:tc>
          <w:tcPr>
            <w:tcW w:w="1380" w:type="dxa"/>
          </w:tcPr>
          <w:p w14:paraId="06B001F9" w14:textId="5DBF65CF"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t>PB 10</w:t>
            </w:r>
            <w:r w:rsidR="00013C08">
              <w:rPr>
                <w:rFonts w:ascii="Verdana" w:eastAsia="Calibri" w:hAnsi="Verdana" w:cs="Times New Roman"/>
                <w:b/>
                <w:bCs/>
                <w:sz w:val="24"/>
                <w:szCs w:val="24"/>
              </w:rPr>
              <w:t>6</w:t>
            </w:r>
          </w:p>
        </w:tc>
        <w:tc>
          <w:tcPr>
            <w:tcW w:w="5278" w:type="dxa"/>
          </w:tcPr>
          <w:p w14:paraId="29485758" w14:textId="77777777" w:rsidR="00792F1E" w:rsidRPr="000C0235" w:rsidRDefault="00792F1E" w:rsidP="000C0235">
            <w:pPr>
              <w:tabs>
                <w:tab w:val="left" w:pos="0"/>
                <w:tab w:val="left" w:pos="709"/>
              </w:tabs>
              <w:spacing w:line="276" w:lineRule="auto"/>
              <w:rPr>
                <w:rFonts w:ascii="Verdana" w:hAnsi="Verdana" w:cs="Arial"/>
                <w:b/>
                <w:bCs/>
                <w:iCs/>
                <w:sz w:val="24"/>
                <w:szCs w:val="24"/>
              </w:rPr>
            </w:pPr>
            <w:r w:rsidRPr="004E610B">
              <w:rPr>
                <w:rFonts w:ascii="Verdana" w:hAnsi="Verdana" w:cs="Arial"/>
                <w:b/>
                <w:bCs/>
                <w:iCs/>
                <w:sz w:val="24"/>
                <w:szCs w:val="24"/>
              </w:rPr>
              <w:t>PCC to attend at least one Strategic Estates</w:t>
            </w:r>
            <w:r>
              <w:rPr>
                <w:rFonts w:ascii="Verdana" w:hAnsi="Verdana" w:cs="Arial"/>
                <w:b/>
                <w:bCs/>
                <w:iCs/>
                <w:sz w:val="24"/>
                <w:szCs w:val="24"/>
              </w:rPr>
              <w:t>, Fleet and ICT</w:t>
            </w:r>
            <w:r w:rsidRPr="004E610B">
              <w:rPr>
                <w:rFonts w:ascii="Verdana" w:hAnsi="Verdana" w:cs="Arial"/>
                <w:b/>
                <w:bCs/>
                <w:iCs/>
                <w:sz w:val="24"/>
                <w:szCs w:val="24"/>
              </w:rPr>
              <w:t xml:space="preserve"> Group meeting per year</w:t>
            </w:r>
          </w:p>
        </w:tc>
        <w:tc>
          <w:tcPr>
            <w:tcW w:w="2409" w:type="dxa"/>
          </w:tcPr>
          <w:p w14:paraId="574B930C" w14:textId="77777777" w:rsidR="00792F1E" w:rsidRPr="000C0235" w:rsidRDefault="00792F1E" w:rsidP="000C0235">
            <w:pPr>
              <w:spacing w:line="276" w:lineRule="auto"/>
              <w:jc w:val="center"/>
              <w:rPr>
                <w:rFonts w:ascii="Verdana" w:eastAsia="Calibri" w:hAnsi="Verdana" w:cs="Times New Roman"/>
                <w:b/>
                <w:bCs/>
                <w:sz w:val="24"/>
                <w:szCs w:val="24"/>
              </w:rPr>
            </w:pPr>
            <w:r w:rsidRPr="0085405C">
              <w:rPr>
                <w:rFonts w:ascii="Verdana" w:eastAsia="Calibri" w:hAnsi="Verdana" w:cs="Times New Roman"/>
                <w:b/>
                <w:bCs/>
                <w:sz w:val="24"/>
                <w:szCs w:val="24"/>
              </w:rPr>
              <w:t>PCC</w:t>
            </w:r>
          </w:p>
        </w:tc>
      </w:tr>
      <w:tr w:rsidR="00792F1E" w:rsidRPr="000C0235" w14:paraId="48719BD1" w14:textId="77777777" w:rsidTr="007A4735">
        <w:trPr>
          <w:trHeight w:val="808"/>
        </w:trPr>
        <w:tc>
          <w:tcPr>
            <w:tcW w:w="1380" w:type="dxa"/>
          </w:tcPr>
          <w:p w14:paraId="2326BE51" w14:textId="42820F33"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t>PB 10</w:t>
            </w:r>
            <w:r w:rsidR="00013C08">
              <w:rPr>
                <w:rFonts w:ascii="Verdana" w:eastAsia="Calibri" w:hAnsi="Verdana" w:cs="Times New Roman"/>
                <w:b/>
                <w:bCs/>
                <w:sz w:val="24"/>
                <w:szCs w:val="24"/>
              </w:rPr>
              <w:t>7</w:t>
            </w:r>
          </w:p>
        </w:tc>
        <w:tc>
          <w:tcPr>
            <w:tcW w:w="5278" w:type="dxa"/>
          </w:tcPr>
          <w:p w14:paraId="205FEB97" w14:textId="77777777" w:rsidR="00792F1E" w:rsidRPr="009465EC" w:rsidRDefault="00792F1E" w:rsidP="000C0235">
            <w:pPr>
              <w:spacing w:line="276" w:lineRule="auto"/>
              <w:rPr>
                <w:rFonts w:ascii="Verdana" w:eastAsia="Calibri" w:hAnsi="Verdana" w:cs="Times New Roman"/>
                <w:b/>
                <w:bCs/>
                <w:sz w:val="24"/>
                <w:szCs w:val="24"/>
              </w:rPr>
            </w:pPr>
            <w:r w:rsidRPr="004E610B">
              <w:rPr>
                <w:rFonts w:ascii="Verdana" w:hAnsi="Verdana" w:cs="Arial"/>
                <w:b/>
                <w:bCs/>
                <w:iCs/>
                <w:sz w:val="24"/>
                <w:szCs w:val="24"/>
              </w:rPr>
              <w:t>PCC to discuss diversionary scheme referrals data with the Director of Commissioning</w:t>
            </w:r>
          </w:p>
        </w:tc>
        <w:tc>
          <w:tcPr>
            <w:tcW w:w="2409" w:type="dxa"/>
          </w:tcPr>
          <w:p w14:paraId="1ADDC23F" w14:textId="77777777" w:rsidR="00792F1E" w:rsidRPr="001A33E4" w:rsidRDefault="00B91638" w:rsidP="000C0235">
            <w:pPr>
              <w:spacing w:line="276" w:lineRule="auto"/>
              <w:jc w:val="center"/>
              <w:rPr>
                <w:rFonts w:ascii="Verdana" w:eastAsia="Calibri" w:hAnsi="Verdana" w:cs="Times New Roman"/>
                <w:b/>
                <w:bCs/>
                <w:sz w:val="24"/>
                <w:szCs w:val="24"/>
              </w:rPr>
            </w:pPr>
            <w:r>
              <w:rPr>
                <w:rFonts w:ascii="Verdana" w:eastAsia="Calibri" w:hAnsi="Verdana" w:cs="Times New Roman"/>
                <w:b/>
                <w:bCs/>
                <w:sz w:val="24"/>
                <w:szCs w:val="24"/>
              </w:rPr>
              <w:t>PCC</w:t>
            </w:r>
          </w:p>
        </w:tc>
      </w:tr>
      <w:tr w:rsidR="00792F1E" w:rsidRPr="000C0235" w14:paraId="4C91693A" w14:textId="77777777" w:rsidTr="007A4735">
        <w:trPr>
          <w:trHeight w:val="808"/>
        </w:trPr>
        <w:tc>
          <w:tcPr>
            <w:tcW w:w="1380" w:type="dxa"/>
          </w:tcPr>
          <w:p w14:paraId="49736BDB" w14:textId="6A26B82E"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t>PB 10</w:t>
            </w:r>
            <w:r w:rsidR="00013C08">
              <w:rPr>
                <w:rFonts w:ascii="Verdana" w:eastAsia="Calibri" w:hAnsi="Verdana"/>
                <w:b/>
                <w:bCs/>
                <w:sz w:val="24"/>
                <w:szCs w:val="24"/>
              </w:rPr>
              <w:t>8</w:t>
            </w:r>
          </w:p>
        </w:tc>
        <w:tc>
          <w:tcPr>
            <w:tcW w:w="5278" w:type="dxa"/>
          </w:tcPr>
          <w:p w14:paraId="6BFD7C9C" w14:textId="77777777" w:rsidR="00792F1E" w:rsidRPr="009465EC" w:rsidRDefault="00792F1E" w:rsidP="000C0235">
            <w:pPr>
              <w:spacing w:line="276" w:lineRule="auto"/>
              <w:rPr>
                <w:rFonts w:ascii="Verdana" w:eastAsia="Calibri" w:hAnsi="Verdana" w:cs="Times New Roman"/>
                <w:b/>
                <w:bCs/>
                <w:sz w:val="24"/>
                <w:szCs w:val="24"/>
              </w:rPr>
            </w:pPr>
            <w:r w:rsidRPr="004E610B">
              <w:rPr>
                <w:rFonts w:ascii="Verdana" w:hAnsi="Verdana" w:cs="Arial"/>
                <w:b/>
                <w:bCs/>
                <w:iCs/>
                <w:sz w:val="24"/>
                <w:szCs w:val="24"/>
              </w:rPr>
              <w:t>DoF to provide an update in the next Policing Board on redundancy entitlements following the JNCC meeting</w:t>
            </w:r>
          </w:p>
        </w:tc>
        <w:tc>
          <w:tcPr>
            <w:tcW w:w="2409" w:type="dxa"/>
          </w:tcPr>
          <w:p w14:paraId="76A25485" w14:textId="77777777" w:rsidR="00792F1E" w:rsidRPr="001A33E4" w:rsidRDefault="00792F1E" w:rsidP="000C0235">
            <w:pPr>
              <w:spacing w:line="276" w:lineRule="auto"/>
              <w:jc w:val="center"/>
              <w:rPr>
                <w:rFonts w:ascii="Verdana" w:eastAsia="Calibri" w:hAnsi="Verdana" w:cs="Times New Roman"/>
                <w:b/>
                <w:bCs/>
                <w:sz w:val="24"/>
                <w:szCs w:val="24"/>
              </w:rPr>
            </w:pPr>
            <w:r w:rsidRPr="001A33E4">
              <w:rPr>
                <w:rFonts w:ascii="Verdana" w:eastAsia="Calibri" w:hAnsi="Verdana" w:cs="Times New Roman"/>
                <w:b/>
                <w:bCs/>
                <w:sz w:val="24"/>
                <w:szCs w:val="24"/>
              </w:rPr>
              <w:t>D</w:t>
            </w:r>
            <w:r w:rsidR="00B91638">
              <w:rPr>
                <w:rFonts w:ascii="Verdana" w:eastAsia="Calibri" w:hAnsi="Verdana" w:cs="Times New Roman"/>
                <w:b/>
                <w:bCs/>
                <w:sz w:val="24"/>
                <w:szCs w:val="24"/>
              </w:rPr>
              <w:t>o</w:t>
            </w:r>
            <w:r w:rsidRPr="001A33E4">
              <w:rPr>
                <w:rFonts w:ascii="Verdana" w:eastAsia="Calibri" w:hAnsi="Verdana" w:cs="Times New Roman"/>
                <w:b/>
                <w:bCs/>
                <w:sz w:val="24"/>
                <w:szCs w:val="24"/>
              </w:rPr>
              <w:t>F</w:t>
            </w:r>
          </w:p>
        </w:tc>
      </w:tr>
      <w:tr w:rsidR="00792F1E" w:rsidRPr="000C0235" w14:paraId="00AA5A58" w14:textId="77777777" w:rsidTr="007A4735">
        <w:trPr>
          <w:trHeight w:val="778"/>
        </w:trPr>
        <w:tc>
          <w:tcPr>
            <w:tcW w:w="1380" w:type="dxa"/>
          </w:tcPr>
          <w:p w14:paraId="017EBA1B" w14:textId="5986A576"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t>PB 1</w:t>
            </w:r>
            <w:r w:rsidR="00013C08">
              <w:rPr>
                <w:rFonts w:ascii="Verdana" w:eastAsia="Calibri" w:hAnsi="Verdana" w:cs="Times New Roman"/>
                <w:b/>
                <w:bCs/>
                <w:sz w:val="24"/>
                <w:szCs w:val="24"/>
              </w:rPr>
              <w:t>09</w:t>
            </w:r>
          </w:p>
        </w:tc>
        <w:tc>
          <w:tcPr>
            <w:tcW w:w="5278" w:type="dxa"/>
          </w:tcPr>
          <w:p w14:paraId="75B63DBA" w14:textId="77777777" w:rsidR="00792F1E" w:rsidRPr="001A33E4" w:rsidRDefault="00792F1E" w:rsidP="000C0235">
            <w:pPr>
              <w:spacing w:line="276" w:lineRule="auto"/>
              <w:rPr>
                <w:rFonts w:ascii="Verdana" w:eastAsia="Calibri" w:hAnsi="Verdana" w:cs="Times New Roman"/>
                <w:b/>
                <w:bCs/>
                <w:sz w:val="24"/>
                <w:szCs w:val="24"/>
              </w:rPr>
            </w:pPr>
            <w:r w:rsidRPr="004E610B">
              <w:rPr>
                <w:rFonts w:ascii="Verdana" w:hAnsi="Verdana" w:cs="Arial"/>
                <w:b/>
                <w:sz w:val="24"/>
                <w:szCs w:val="24"/>
              </w:rPr>
              <w:t xml:space="preserve">Completion of the governance structure to be brought to </w:t>
            </w:r>
            <w:r>
              <w:rPr>
                <w:rFonts w:ascii="Verdana" w:hAnsi="Verdana" w:cs="Arial"/>
                <w:b/>
                <w:sz w:val="24"/>
                <w:szCs w:val="24"/>
              </w:rPr>
              <w:t xml:space="preserve">a </w:t>
            </w:r>
            <w:r w:rsidRPr="004E610B">
              <w:rPr>
                <w:rFonts w:ascii="Verdana" w:hAnsi="Verdana" w:cs="Arial"/>
                <w:b/>
                <w:sz w:val="24"/>
                <w:szCs w:val="24"/>
              </w:rPr>
              <w:t>meeting</w:t>
            </w:r>
            <w:r>
              <w:rPr>
                <w:rFonts w:ascii="Verdana" w:hAnsi="Verdana" w:cs="Arial"/>
                <w:b/>
                <w:sz w:val="24"/>
                <w:szCs w:val="24"/>
              </w:rPr>
              <w:t xml:space="preserve"> of the Policing Board in three months’ time</w:t>
            </w:r>
          </w:p>
        </w:tc>
        <w:tc>
          <w:tcPr>
            <w:tcW w:w="2409" w:type="dxa"/>
          </w:tcPr>
          <w:p w14:paraId="6B6AF0F2" w14:textId="77777777" w:rsidR="00792F1E" w:rsidRPr="00056DD1" w:rsidRDefault="00792F1E" w:rsidP="000C0235">
            <w:pPr>
              <w:spacing w:line="276" w:lineRule="auto"/>
              <w:jc w:val="center"/>
              <w:rPr>
                <w:rFonts w:ascii="Verdana" w:eastAsia="Calibri" w:hAnsi="Verdana" w:cs="Times New Roman"/>
                <w:b/>
                <w:bCs/>
                <w:sz w:val="24"/>
                <w:szCs w:val="24"/>
              </w:rPr>
            </w:pPr>
            <w:r w:rsidRPr="00056DD1">
              <w:rPr>
                <w:rFonts w:ascii="Verdana" w:eastAsia="Calibri" w:hAnsi="Verdana" w:cs="Times New Roman"/>
                <w:b/>
                <w:bCs/>
                <w:sz w:val="24"/>
                <w:szCs w:val="24"/>
              </w:rPr>
              <w:t xml:space="preserve">CN </w:t>
            </w:r>
          </w:p>
        </w:tc>
      </w:tr>
      <w:tr w:rsidR="00792F1E" w:rsidRPr="000C0235" w14:paraId="3FD952A5" w14:textId="77777777" w:rsidTr="007A4735">
        <w:trPr>
          <w:trHeight w:val="808"/>
        </w:trPr>
        <w:tc>
          <w:tcPr>
            <w:tcW w:w="1380" w:type="dxa"/>
          </w:tcPr>
          <w:p w14:paraId="2258A123" w14:textId="4A796C1E"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t>PB 11</w:t>
            </w:r>
            <w:r w:rsidR="00013C08">
              <w:rPr>
                <w:rFonts w:ascii="Verdana" w:eastAsia="Calibri" w:hAnsi="Verdana" w:cs="Times New Roman"/>
                <w:b/>
                <w:bCs/>
                <w:sz w:val="24"/>
                <w:szCs w:val="24"/>
              </w:rPr>
              <w:t>0</w:t>
            </w:r>
          </w:p>
        </w:tc>
        <w:tc>
          <w:tcPr>
            <w:tcW w:w="5278" w:type="dxa"/>
          </w:tcPr>
          <w:p w14:paraId="3D2A73EA" w14:textId="77777777" w:rsidR="00792F1E" w:rsidRPr="009465EC" w:rsidRDefault="00792F1E" w:rsidP="000C0235">
            <w:pPr>
              <w:spacing w:line="276" w:lineRule="auto"/>
              <w:rPr>
                <w:rFonts w:ascii="Verdana" w:eastAsia="Calibri" w:hAnsi="Verdana" w:cs="Times New Roman"/>
                <w:b/>
                <w:bCs/>
                <w:sz w:val="24"/>
                <w:szCs w:val="24"/>
              </w:rPr>
            </w:pPr>
            <w:r w:rsidRPr="004E610B">
              <w:rPr>
                <w:rFonts w:ascii="Verdana" w:hAnsi="Verdana" w:cs="Arial"/>
                <w:b/>
                <w:bCs/>
                <w:sz w:val="24"/>
                <w:szCs w:val="24"/>
              </w:rPr>
              <w:t>CN to provide the</w:t>
            </w:r>
            <w:r w:rsidRPr="004E610B">
              <w:rPr>
                <w:rFonts w:ascii="Verdana" w:hAnsi="Verdana"/>
                <w:sz w:val="24"/>
                <w:szCs w:val="24"/>
              </w:rPr>
              <w:t xml:space="preserve"> </w:t>
            </w:r>
            <w:r w:rsidRPr="004E610B">
              <w:rPr>
                <w:rFonts w:ascii="Verdana" w:hAnsi="Verdana" w:cs="Arial"/>
                <w:b/>
                <w:bCs/>
                <w:sz w:val="24"/>
                <w:szCs w:val="24"/>
              </w:rPr>
              <w:t>HMIC</w:t>
            </w:r>
            <w:r>
              <w:rPr>
                <w:rFonts w:ascii="Verdana" w:hAnsi="Verdana" w:cs="Arial"/>
                <w:b/>
                <w:bCs/>
                <w:sz w:val="24"/>
                <w:szCs w:val="24"/>
              </w:rPr>
              <w:t>FRS</w:t>
            </w:r>
            <w:r w:rsidRPr="004E610B">
              <w:rPr>
                <w:rFonts w:ascii="Verdana" w:hAnsi="Verdana" w:cs="Arial"/>
                <w:b/>
                <w:bCs/>
                <w:sz w:val="24"/>
                <w:szCs w:val="24"/>
              </w:rPr>
              <w:t xml:space="preserve"> inspection feedback papers </w:t>
            </w:r>
            <w:r>
              <w:rPr>
                <w:rFonts w:ascii="Verdana" w:hAnsi="Verdana" w:cs="Arial"/>
                <w:b/>
                <w:bCs/>
                <w:sz w:val="24"/>
                <w:szCs w:val="24"/>
              </w:rPr>
              <w:t>with the OPCC</w:t>
            </w:r>
          </w:p>
        </w:tc>
        <w:tc>
          <w:tcPr>
            <w:tcW w:w="2409" w:type="dxa"/>
          </w:tcPr>
          <w:p w14:paraId="20AD9FD4" w14:textId="77777777" w:rsidR="00792F1E" w:rsidRPr="001A33E4" w:rsidRDefault="00792F1E" w:rsidP="000C0235">
            <w:pPr>
              <w:spacing w:line="276" w:lineRule="auto"/>
              <w:jc w:val="center"/>
              <w:rPr>
                <w:rFonts w:ascii="Verdana" w:eastAsia="Calibri" w:hAnsi="Verdana" w:cs="Times New Roman"/>
                <w:b/>
                <w:bCs/>
                <w:sz w:val="24"/>
                <w:szCs w:val="24"/>
              </w:rPr>
            </w:pPr>
            <w:r w:rsidRPr="001A33E4">
              <w:rPr>
                <w:rFonts w:ascii="Verdana" w:eastAsia="Calibri" w:hAnsi="Verdana" w:cs="Times New Roman"/>
                <w:b/>
                <w:bCs/>
                <w:sz w:val="24"/>
                <w:szCs w:val="24"/>
              </w:rPr>
              <w:t xml:space="preserve">CN </w:t>
            </w:r>
          </w:p>
        </w:tc>
      </w:tr>
      <w:tr w:rsidR="00792F1E" w:rsidRPr="000C0235" w14:paraId="26818796" w14:textId="77777777" w:rsidTr="007A4735">
        <w:trPr>
          <w:trHeight w:val="808"/>
        </w:trPr>
        <w:tc>
          <w:tcPr>
            <w:tcW w:w="1380" w:type="dxa"/>
          </w:tcPr>
          <w:p w14:paraId="0F445A7D" w14:textId="33F43B37"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t>PB 11</w:t>
            </w:r>
            <w:r w:rsidR="00013C08">
              <w:rPr>
                <w:rFonts w:ascii="Verdana" w:eastAsia="Calibri" w:hAnsi="Verdana" w:cs="Times New Roman"/>
                <w:b/>
                <w:bCs/>
                <w:sz w:val="24"/>
                <w:szCs w:val="24"/>
              </w:rPr>
              <w:t>1</w:t>
            </w:r>
          </w:p>
        </w:tc>
        <w:tc>
          <w:tcPr>
            <w:tcW w:w="5278" w:type="dxa"/>
          </w:tcPr>
          <w:p w14:paraId="4C501905" w14:textId="77777777" w:rsidR="00792F1E" w:rsidRPr="001A33E4" w:rsidRDefault="00792F1E" w:rsidP="000C0235">
            <w:pPr>
              <w:spacing w:line="276" w:lineRule="auto"/>
              <w:rPr>
                <w:rFonts w:ascii="Verdana" w:eastAsia="Calibri" w:hAnsi="Verdana" w:cs="Times New Roman"/>
                <w:b/>
                <w:bCs/>
                <w:sz w:val="24"/>
                <w:szCs w:val="24"/>
              </w:rPr>
            </w:pPr>
            <w:r w:rsidRPr="004E610B">
              <w:rPr>
                <w:rFonts w:ascii="Verdana" w:hAnsi="Verdana" w:cs="Arial"/>
                <w:b/>
                <w:bCs/>
                <w:sz w:val="24"/>
                <w:szCs w:val="24"/>
              </w:rPr>
              <w:t xml:space="preserve">Schedule of vacant posts in the Force to be provided to </w:t>
            </w:r>
            <w:r>
              <w:rPr>
                <w:rFonts w:ascii="Verdana" w:hAnsi="Verdana" w:cs="Arial"/>
                <w:b/>
                <w:bCs/>
                <w:sz w:val="24"/>
                <w:szCs w:val="24"/>
              </w:rPr>
              <w:t xml:space="preserve">the </w:t>
            </w:r>
            <w:r w:rsidRPr="004E610B">
              <w:rPr>
                <w:rFonts w:ascii="Verdana" w:hAnsi="Verdana" w:cs="Arial"/>
                <w:b/>
                <w:bCs/>
                <w:sz w:val="24"/>
                <w:szCs w:val="24"/>
              </w:rPr>
              <w:t>PCC</w:t>
            </w:r>
          </w:p>
        </w:tc>
        <w:tc>
          <w:tcPr>
            <w:tcW w:w="2409" w:type="dxa"/>
          </w:tcPr>
          <w:p w14:paraId="37DCA3B7" w14:textId="77777777" w:rsidR="00792F1E" w:rsidRPr="000C0235" w:rsidRDefault="00792F1E"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C</w:t>
            </w:r>
            <w:r w:rsidR="00B91638">
              <w:rPr>
                <w:rFonts w:ascii="Verdana" w:eastAsia="Calibri" w:hAnsi="Verdana" w:cs="Times New Roman"/>
                <w:b/>
                <w:bCs/>
                <w:sz w:val="24"/>
                <w:szCs w:val="24"/>
              </w:rPr>
              <w:t>N</w:t>
            </w:r>
          </w:p>
        </w:tc>
      </w:tr>
      <w:tr w:rsidR="00792F1E" w:rsidRPr="000C0235" w14:paraId="38CADE32" w14:textId="77777777" w:rsidTr="007A4735">
        <w:trPr>
          <w:trHeight w:val="808"/>
        </w:trPr>
        <w:tc>
          <w:tcPr>
            <w:tcW w:w="1380" w:type="dxa"/>
          </w:tcPr>
          <w:p w14:paraId="523B52BE" w14:textId="30AE0DB0"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t>PB 11</w:t>
            </w:r>
            <w:r w:rsidR="00013C08">
              <w:rPr>
                <w:rFonts w:ascii="Verdana" w:eastAsia="Calibri" w:hAnsi="Verdana" w:cs="Times New Roman"/>
                <w:b/>
                <w:bCs/>
                <w:sz w:val="24"/>
                <w:szCs w:val="24"/>
              </w:rPr>
              <w:t>2</w:t>
            </w:r>
          </w:p>
        </w:tc>
        <w:tc>
          <w:tcPr>
            <w:tcW w:w="5278" w:type="dxa"/>
          </w:tcPr>
          <w:p w14:paraId="48E22747" w14:textId="77777777" w:rsidR="00792F1E" w:rsidRPr="009465EC" w:rsidRDefault="00792F1E" w:rsidP="000C0235">
            <w:pPr>
              <w:spacing w:line="276" w:lineRule="auto"/>
              <w:rPr>
                <w:rFonts w:ascii="Verdana" w:eastAsia="Calibri" w:hAnsi="Verdana" w:cs="Times New Roman"/>
                <w:b/>
                <w:bCs/>
                <w:sz w:val="24"/>
                <w:szCs w:val="24"/>
              </w:rPr>
            </w:pPr>
            <w:r w:rsidRPr="004E610B">
              <w:rPr>
                <w:rFonts w:ascii="Verdana" w:hAnsi="Verdana" w:cs="Arial"/>
                <w:b/>
                <w:bCs/>
                <w:sz w:val="24"/>
                <w:szCs w:val="24"/>
              </w:rPr>
              <w:t>Briefing to be arranged</w:t>
            </w:r>
            <w:r>
              <w:rPr>
                <w:rFonts w:ascii="Verdana" w:hAnsi="Verdana" w:cs="Arial"/>
                <w:b/>
                <w:bCs/>
                <w:sz w:val="24"/>
                <w:szCs w:val="24"/>
              </w:rPr>
              <w:t xml:space="preserve"> for the PCC</w:t>
            </w:r>
            <w:r w:rsidRPr="004E610B">
              <w:rPr>
                <w:rFonts w:ascii="Verdana" w:hAnsi="Verdana" w:cs="Arial"/>
                <w:b/>
                <w:bCs/>
                <w:sz w:val="24"/>
                <w:szCs w:val="24"/>
              </w:rPr>
              <w:t xml:space="preserve"> with </w:t>
            </w:r>
            <w:r>
              <w:rPr>
                <w:rFonts w:ascii="Verdana" w:hAnsi="Verdana" w:cs="Arial"/>
                <w:b/>
                <w:bCs/>
                <w:sz w:val="24"/>
                <w:szCs w:val="24"/>
              </w:rPr>
              <w:t xml:space="preserve">Learning and </w:t>
            </w:r>
            <w:r w:rsidRPr="004E610B">
              <w:rPr>
                <w:rFonts w:ascii="Verdana" w:hAnsi="Verdana" w:cs="Arial"/>
                <w:b/>
                <w:bCs/>
                <w:sz w:val="24"/>
                <w:szCs w:val="24"/>
              </w:rPr>
              <w:t>Development Services regarding training prioritisation</w:t>
            </w:r>
          </w:p>
        </w:tc>
        <w:tc>
          <w:tcPr>
            <w:tcW w:w="2409" w:type="dxa"/>
          </w:tcPr>
          <w:p w14:paraId="2709A9FC" w14:textId="77777777" w:rsidR="00792F1E" w:rsidRPr="001A33E4" w:rsidRDefault="00792F1E" w:rsidP="000C0235">
            <w:pPr>
              <w:spacing w:line="276" w:lineRule="auto"/>
              <w:jc w:val="center"/>
              <w:rPr>
                <w:rFonts w:ascii="Verdana" w:eastAsia="Calibri" w:hAnsi="Verdana" w:cs="Times New Roman"/>
                <w:b/>
                <w:bCs/>
                <w:sz w:val="24"/>
                <w:szCs w:val="24"/>
              </w:rPr>
            </w:pPr>
            <w:r w:rsidRPr="001A33E4">
              <w:rPr>
                <w:rFonts w:ascii="Verdana" w:eastAsia="Calibri" w:hAnsi="Verdana" w:cs="Times New Roman"/>
                <w:b/>
                <w:bCs/>
                <w:sz w:val="24"/>
                <w:szCs w:val="24"/>
              </w:rPr>
              <w:t>CN</w:t>
            </w:r>
          </w:p>
        </w:tc>
      </w:tr>
      <w:tr w:rsidR="00792F1E" w:rsidRPr="000C0235" w14:paraId="7070BF5F" w14:textId="77777777" w:rsidTr="007A4735">
        <w:trPr>
          <w:trHeight w:val="808"/>
        </w:trPr>
        <w:tc>
          <w:tcPr>
            <w:tcW w:w="1380" w:type="dxa"/>
          </w:tcPr>
          <w:p w14:paraId="59BB001A" w14:textId="36554BA3"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lastRenderedPageBreak/>
              <w:t>PB 11</w:t>
            </w:r>
            <w:r w:rsidR="00013C08">
              <w:rPr>
                <w:rFonts w:ascii="Verdana" w:eastAsia="Calibri" w:hAnsi="Verdana" w:cs="Times New Roman"/>
                <w:b/>
                <w:bCs/>
                <w:sz w:val="24"/>
                <w:szCs w:val="24"/>
              </w:rPr>
              <w:t>3</w:t>
            </w:r>
          </w:p>
        </w:tc>
        <w:tc>
          <w:tcPr>
            <w:tcW w:w="5278" w:type="dxa"/>
          </w:tcPr>
          <w:p w14:paraId="75FFBA69" w14:textId="77777777" w:rsidR="00792F1E" w:rsidRPr="009465EC" w:rsidRDefault="00B91638" w:rsidP="000C0235">
            <w:pPr>
              <w:spacing w:line="276" w:lineRule="auto"/>
              <w:rPr>
                <w:rFonts w:ascii="Verdana" w:eastAsia="Calibri" w:hAnsi="Verdana" w:cs="Times New Roman"/>
                <w:b/>
                <w:bCs/>
                <w:sz w:val="24"/>
                <w:szCs w:val="24"/>
              </w:rPr>
            </w:pPr>
            <w:r>
              <w:rPr>
                <w:rFonts w:ascii="Verdana" w:hAnsi="Verdana" w:cs="Arial"/>
                <w:b/>
                <w:bCs/>
                <w:sz w:val="24"/>
                <w:szCs w:val="24"/>
              </w:rPr>
              <w:t>Policy and Assurance Advisor</w:t>
            </w:r>
            <w:r w:rsidR="00792F1E" w:rsidRPr="004E610B">
              <w:rPr>
                <w:rFonts w:ascii="Verdana" w:hAnsi="Verdana" w:cs="Arial"/>
                <w:b/>
                <w:bCs/>
                <w:sz w:val="24"/>
                <w:szCs w:val="24"/>
              </w:rPr>
              <w:t xml:space="preserve"> to attend the virtual briefing from Process Evolution around initial findings of their review of End </w:t>
            </w:r>
            <w:r w:rsidR="00792F1E">
              <w:rPr>
                <w:rFonts w:ascii="Verdana" w:hAnsi="Verdana" w:cs="Arial"/>
                <w:b/>
                <w:bCs/>
                <w:sz w:val="24"/>
                <w:szCs w:val="24"/>
              </w:rPr>
              <w:t>to</w:t>
            </w:r>
            <w:r w:rsidR="00792F1E" w:rsidRPr="004E610B">
              <w:rPr>
                <w:rFonts w:ascii="Verdana" w:hAnsi="Verdana" w:cs="Arial"/>
                <w:b/>
                <w:bCs/>
                <w:sz w:val="24"/>
                <w:szCs w:val="24"/>
              </w:rPr>
              <w:t xml:space="preserve"> End</w:t>
            </w:r>
          </w:p>
        </w:tc>
        <w:tc>
          <w:tcPr>
            <w:tcW w:w="2409" w:type="dxa"/>
          </w:tcPr>
          <w:p w14:paraId="6E9F4D98" w14:textId="77777777" w:rsidR="00792F1E" w:rsidRPr="001A33E4" w:rsidRDefault="00792F1E" w:rsidP="000C0235">
            <w:pPr>
              <w:spacing w:line="276" w:lineRule="auto"/>
              <w:jc w:val="center"/>
              <w:rPr>
                <w:rFonts w:ascii="Verdana" w:eastAsia="Calibri" w:hAnsi="Verdana" w:cs="Times New Roman"/>
                <w:b/>
                <w:bCs/>
                <w:sz w:val="24"/>
                <w:szCs w:val="24"/>
              </w:rPr>
            </w:pPr>
            <w:r w:rsidRPr="001A33E4">
              <w:rPr>
                <w:rFonts w:ascii="Verdana" w:eastAsia="Calibri" w:hAnsi="Verdana" w:cs="Times New Roman"/>
                <w:b/>
                <w:bCs/>
                <w:sz w:val="24"/>
                <w:szCs w:val="24"/>
              </w:rPr>
              <w:t>C</w:t>
            </w:r>
            <w:r w:rsidR="00B91638">
              <w:rPr>
                <w:rFonts w:ascii="Verdana" w:eastAsia="Calibri" w:hAnsi="Verdana" w:cs="Times New Roman"/>
                <w:b/>
                <w:bCs/>
                <w:sz w:val="24"/>
                <w:szCs w:val="24"/>
              </w:rPr>
              <w:t>oS</w:t>
            </w:r>
          </w:p>
        </w:tc>
      </w:tr>
      <w:tr w:rsidR="00792F1E" w:rsidRPr="000C0235" w14:paraId="4213CDCC" w14:textId="77777777" w:rsidTr="000C0235">
        <w:trPr>
          <w:trHeight w:val="64"/>
        </w:trPr>
        <w:tc>
          <w:tcPr>
            <w:tcW w:w="1380" w:type="dxa"/>
          </w:tcPr>
          <w:p w14:paraId="306A82CB" w14:textId="16CB1524"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t>PB 11</w:t>
            </w:r>
            <w:r w:rsidR="00013C08">
              <w:rPr>
                <w:rFonts w:ascii="Verdana" w:eastAsia="Calibri" w:hAnsi="Verdana" w:cs="Times New Roman"/>
                <w:b/>
                <w:bCs/>
                <w:sz w:val="24"/>
                <w:szCs w:val="24"/>
              </w:rPr>
              <w:t>4</w:t>
            </w:r>
          </w:p>
        </w:tc>
        <w:tc>
          <w:tcPr>
            <w:tcW w:w="5278" w:type="dxa"/>
          </w:tcPr>
          <w:p w14:paraId="01287327" w14:textId="77777777" w:rsidR="00792F1E" w:rsidRPr="009465EC" w:rsidRDefault="00792F1E" w:rsidP="000C0235">
            <w:pPr>
              <w:spacing w:line="276" w:lineRule="auto"/>
              <w:rPr>
                <w:rFonts w:ascii="Verdana" w:eastAsia="Calibri" w:hAnsi="Verdana" w:cs="Times New Roman"/>
                <w:b/>
                <w:bCs/>
                <w:sz w:val="24"/>
                <w:szCs w:val="24"/>
              </w:rPr>
            </w:pPr>
            <w:r w:rsidRPr="004E610B">
              <w:rPr>
                <w:rFonts w:ascii="Verdana" w:hAnsi="Verdana" w:cs="Arial"/>
                <w:b/>
                <w:bCs/>
                <w:sz w:val="24"/>
                <w:szCs w:val="24"/>
              </w:rPr>
              <w:t>OPCC to provide MP Ben Lake a response regarding the removal of the Pegasus scheme</w:t>
            </w:r>
          </w:p>
        </w:tc>
        <w:tc>
          <w:tcPr>
            <w:tcW w:w="2409" w:type="dxa"/>
          </w:tcPr>
          <w:p w14:paraId="07D644A3" w14:textId="77777777" w:rsidR="00792F1E" w:rsidRPr="001A33E4" w:rsidRDefault="00951799" w:rsidP="000C0235">
            <w:pPr>
              <w:spacing w:line="276" w:lineRule="auto"/>
              <w:jc w:val="center"/>
              <w:rPr>
                <w:rFonts w:ascii="Verdana" w:eastAsia="Calibri" w:hAnsi="Verdana" w:cs="Times New Roman"/>
                <w:b/>
                <w:bCs/>
                <w:sz w:val="24"/>
                <w:szCs w:val="24"/>
              </w:rPr>
            </w:pPr>
            <w:r>
              <w:rPr>
                <w:rFonts w:ascii="Verdana" w:eastAsia="Calibri" w:hAnsi="Verdana" w:cs="Times New Roman"/>
                <w:b/>
                <w:bCs/>
                <w:sz w:val="24"/>
                <w:szCs w:val="24"/>
              </w:rPr>
              <w:t>CoS</w:t>
            </w:r>
          </w:p>
        </w:tc>
      </w:tr>
      <w:tr w:rsidR="00792F1E" w:rsidRPr="000C0235" w14:paraId="3509A66F" w14:textId="77777777" w:rsidTr="007A4735">
        <w:trPr>
          <w:trHeight w:val="808"/>
        </w:trPr>
        <w:tc>
          <w:tcPr>
            <w:tcW w:w="1380" w:type="dxa"/>
          </w:tcPr>
          <w:p w14:paraId="0CCAF360" w14:textId="1F1C9B0E"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t>PB 11</w:t>
            </w:r>
            <w:r w:rsidR="00013C08">
              <w:rPr>
                <w:rFonts w:ascii="Verdana" w:eastAsia="Calibri" w:hAnsi="Verdana" w:cs="Times New Roman"/>
                <w:b/>
                <w:bCs/>
                <w:sz w:val="24"/>
                <w:szCs w:val="24"/>
              </w:rPr>
              <w:t>5</w:t>
            </w:r>
          </w:p>
        </w:tc>
        <w:tc>
          <w:tcPr>
            <w:tcW w:w="5278" w:type="dxa"/>
          </w:tcPr>
          <w:p w14:paraId="60E76704" w14:textId="054EC454" w:rsidR="00792F1E" w:rsidRPr="009465EC" w:rsidRDefault="00792F1E" w:rsidP="000C0235">
            <w:pPr>
              <w:spacing w:line="276" w:lineRule="auto"/>
              <w:rPr>
                <w:rFonts w:ascii="Verdana" w:eastAsia="Calibri" w:hAnsi="Verdana" w:cs="Times New Roman"/>
                <w:b/>
                <w:bCs/>
                <w:sz w:val="24"/>
                <w:szCs w:val="24"/>
              </w:rPr>
            </w:pPr>
            <w:r w:rsidRPr="004E610B">
              <w:rPr>
                <w:rFonts w:ascii="Verdana" w:hAnsi="Verdana" w:cs="Arial"/>
                <w:b/>
                <w:bCs/>
                <w:sz w:val="24"/>
                <w:szCs w:val="24"/>
              </w:rPr>
              <w:t>CF</w:t>
            </w:r>
            <w:r>
              <w:rPr>
                <w:rFonts w:ascii="Verdana" w:hAnsi="Verdana" w:cs="Arial"/>
                <w:b/>
                <w:bCs/>
                <w:sz w:val="24"/>
                <w:szCs w:val="24"/>
              </w:rPr>
              <w:t>O</w:t>
            </w:r>
            <w:r w:rsidRPr="004E610B">
              <w:rPr>
                <w:rFonts w:ascii="Verdana" w:hAnsi="Verdana" w:cs="Arial"/>
                <w:b/>
                <w:bCs/>
                <w:sz w:val="24"/>
                <w:szCs w:val="24"/>
              </w:rPr>
              <w:t xml:space="preserve"> and D</w:t>
            </w:r>
            <w:r>
              <w:rPr>
                <w:rFonts w:ascii="Verdana" w:hAnsi="Verdana" w:cs="Arial"/>
                <w:b/>
                <w:bCs/>
                <w:sz w:val="24"/>
                <w:szCs w:val="24"/>
              </w:rPr>
              <w:t>o</w:t>
            </w:r>
            <w:r w:rsidRPr="004E610B">
              <w:rPr>
                <w:rFonts w:ascii="Verdana" w:hAnsi="Verdana" w:cs="Arial"/>
                <w:b/>
                <w:bCs/>
                <w:sz w:val="24"/>
                <w:szCs w:val="24"/>
              </w:rPr>
              <w:t xml:space="preserve">F to discuss the guidance </w:t>
            </w:r>
            <w:r>
              <w:rPr>
                <w:rFonts w:ascii="Verdana" w:hAnsi="Verdana" w:cs="Arial"/>
                <w:b/>
                <w:bCs/>
                <w:sz w:val="24"/>
                <w:szCs w:val="24"/>
              </w:rPr>
              <w:t>regarding</w:t>
            </w:r>
            <w:r w:rsidRPr="004E610B">
              <w:rPr>
                <w:rFonts w:ascii="Verdana" w:hAnsi="Verdana" w:cs="Arial"/>
                <w:b/>
                <w:bCs/>
                <w:sz w:val="24"/>
                <w:szCs w:val="24"/>
              </w:rPr>
              <w:t xml:space="preserve"> national change</w:t>
            </w:r>
            <w:r w:rsidR="00D37822">
              <w:rPr>
                <w:rFonts w:ascii="Verdana" w:hAnsi="Verdana" w:cs="Arial"/>
                <w:b/>
                <w:bCs/>
                <w:sz w:val="24"/>
                <w:szCs w:val="24"/>
              </w:rPr>
              <w:t>s</w:t>
            </w:r>
            <w:r w:rsidRPr="004E610B">
              <w:rPr>
                <w:rFonts w:ascii="Verdana" w:hAnsi="Verdana" w:cs="Arial"/>
                <w:b/>
                <w:bCs/>
                <w:sz w:val="24"/>
                <w:szCs w:val="24"/>
              </w:rPr>
              <w:t xml:space="preserve"> to</w:t>
            </w:r>
            <w:r w:rsidR="00D37822">
              <w:rPr>
                <w:rFonts w:ascii="Verdana" w:hAnsi="Verdana" w:cs="Arial"/>
                <w:b/>
                <w:bCs/>
                <w:sz w:val="24"/>
                <w:szCs w:val="24"/>
              </w:rPr>
              <w:t xml:space="preserve"> special policing services</w:t>
            </w:r>
            <w:r w:rsidRPr="004E610B">
              <w:rPr>
                <w:rFonts w:ascii="Verdana" w:hAnsi="Verdana" w:cs="Arial"/>
                <w:b/>
                <w:bCs/>
                <w:sz w:val="24"/>
                <w:szCs w:val="24"/>
              </w:rPr>
              <w:t xml:space="preserve"> charges</w:t>
            </w:r>
          </w:p>
        </w:tc>
        <w:tc>
          <w:tcPr>
            <w:tcW w:w="2409" w:type="dxa"/>
          </w:tcPr>
          <w:p w14:paraId="2867E6B0" w14:textId="77777777" w:rsidR="00792F1E" w:rsidRPr="001A33E4" w:rsidRDefault="00951799" w:rsidP="000C0235">
            <w:pPr>
              <w:spacing w:line="276" w:lineRule="auto"/>
              <w:jc w:val="center"/>
              <w:rPr>
                <w:rFonts w:ascii="Verdana" w:eastAsia="Calibri" w:hAnsi="Verdana" w:cs="Times New Roman"/>
                <w:b/>
                <w:bCs/>
                <w:sz w:val="24"/>
                <w:szCs w:val="24"/>
              </w:rPr>
            </w:pPr>
            <w:r>
              <w:rPr>
                <w:rFonts w:ascii="Verdana" w:eastAsia="Calibri" w:hAnsi="Verdana" w:cs="Times New Roman"/>
                <w:b/>
                <w:bCs/>
                <w:sz w:val="24"/>
                <w:szCs w:val="24"/>
              </w:rPr>
              <w:t>CFO &amp; DoF</w:t>
            </w:r>
          </w:p>
        </w:tc>
      </w:tr>
      <w:tr w:rsidR="00792F1E" w:rsidRPr="000C0235" w14:paraId="5B7B1A08" w14:textId="77777777" w:rsidTr="007A4735">
        <w:trPr>
          <w:trHeight w:val="808"/>
        </w:trPr>
        <w:tc>
          <w:tcPr>
            <w:tcW w:w="1380" w:type="dxa"/>
          </w:tcPr>
          <w:p w14:paraId="4E42C884" w14:textId="553D2790"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t>PB 11</w:t>
            </w:r>
            <w:r w:rsidR="00013C08">
              <w:rPr>
                <w:rFonts w:ascii="Verdana" w:eastAsia="Calibri" w:hAnsi="Verdana" w:cs="Times New Roman"/>
                <w:b/>
                <w:bCs/>
                <w:sz w:val="24"/>
                <w:szCs w:val="24"/>
              </w:rPr>
              <w:t>6</w:t>
            </w:r>
          </w:p>
        </w:tc>
        <w:tc>
          <w:tcPr>
            <w:tcW w:w="5278" w:type="dxa"/>
          </w:tcPr>
          <w:p w14:paraId="731341C6" w14:textId="77777777" w:rsidR="00792F1E" w:rsidRPr="001A33E4" w:rsidRDefault="00792F1E" w:rsidP="000C0235">
            <w:pPr>
              <w:spacing w:line="276" w:lineRule="auto"/>
              <w:rPr>
                <w:rFonts w:ascii="Verdana" w:eastAsia="Calibri" w:hAnsi="Verdana" w:cs="Times New Roman"/>
                <w:b/>
                <w:bCs/>
                <w:sz w:val="24"/>
                <w:szCs w:val="24"/>
              </w:rPr>
            </w:pPr>
            <w:r>
              <w:rPr>
                <w:rFonts w:ascii="Verdana" w:hAnsi="Verdana" w:cs="Arial"/>
                <w:b/>
                <w:bCs/>
                <w:sz w:val="24"/>
                <w:szCs w:val="24"/>
              </w:rPr>
              <w:t xml:space="preserve">Information relating to SPO to be shared with the </w:t>
            </w:r>
            <w:r w:rsidRPr="004E610B">
              <w:rPr>
                <w:rFonts w:ascii="Verdana" w:hAnsi="Verdana" w:cs="Arial"/>
                <w:b/>
                <w:bCs/>
                <w:sz w:val="24"/>
                <w:szCs w:val="24"/>
              </w:rPr>
              <w:t>CoS</w:t>
            </w:r>
          </w:p>
        </w:tc>
        <w:tc>
          <w:tcPr>
            <w:tcW w:w="2409" w:type="dxa"/>
          </w:tcPr>
          <w:p w14:paraId="44CF3041" w14:textId="77777777" w:rsidR="00792F1E" w:rsidRPr="000C0235" w:rsidRDefault="00951799" w:rsidP="000C0235">
            <w:pPr>
              <w:spacing w:line="276" w:lineRule="auto"/>
              <w:jc w:val="center"/>
              <w:rPr>
                <w:rFonts w:ascii="Verdana" w:eastAsia="Calibri" w:hAnsi="Verdana" w:cs="Times New Roman"/>
                <w:b/>
                <w:bCs/>
                <w:sz w:val="24"/>
                <w:szCs w:val="24"/>
              </w:rPr>
            </w:pPr>
            <w:r>
              <w:rPr>
                <w:rFonts w:ascii="Verdana" w:eastAsia="Calibri" w:hAnsi="Verdana" w:cs="Times New Roman"/>
                <w:b/>
                <w:bCs/>
                <w:sz w:val="24"/>
                <w:szCs w:val="24"/>
              </w:rPr>
              <w:t>CN</w:t>
            </w:r>
          </w:p>
        </w:tc>
      </w:tr>
      <w:tr w:rsidR="00792F1E" w:rsidRPr="000C0235" w14:paraId="4415B3E9" w14:textId="77777777" w:rsidTr="007A4735">
        <w:trPr>
          <w:trHeight w:val="808"/>
        </w:trPr>
        <w:tc>
          <w:tcPr>
            <w:tcW w:w="1380" w:type="dxa"/>
          </w:tcPr>
          <w:p w14:paraId="1CA29EBE" w14:textId="3F008B94" w:rsidR="00792F1E" w:rsidRPr="00F73BF5" w:rsidRDefault="00792F1E" w:rsidP="000C0235">
            <w:pPr>
              <w:spacing w:line="276" w:lineRule="auto"/>
              <w:rPr>
                <w:rFonts w:ascii="Verdana" w:eastAsia="Calibri" w:hAnsi="Verdana" w:cs="Times New Roman"/>
                <w:b/>
                <w:bCs/>
                <w:sz w:val="24"/>
                <w:szCs w:val="24"/>
              </w:rPr>
            </w:pPr>
            <w:r w:rsidRPr="00F73BF5">
              <w:rPr>
                <w:rFonts w:ascii="Verdana" w:eastAsia="Calibri" w:hAnsi="Verdana" w:cs="Times New Roman"/>
                <w:b/>
                <w:bCs/>
                <w:sz w:val="24"/>
                <w:szCs w:val="24"/>
              </w:rPr>
              <w:t>PB 11</w:t>
            </w:r>
            <w:r w:rsidR="00013C08">
              <w:rPr>
                <w:rFonts w:ascii="Verdana" w:eastAsia="Calibri" w:hAnsi="Verdana" w:cs="Times New Roman"/>
                <w:b/>
                <w:bCs/>
                <w:sz w:val="24"/>
                <w:szCs w:val="24"/>
              </w:rPr>
              <w:t>7</w:t>
            </w:r>
          </w:p>
        </w:tc>
        <w:tc>
          <w:tcPr>
            <w:tcW w:w="5278" w:type="dxa"/>
          </w:tcPr>
          <w:p w14:paraId="25B09FD7" w14:textId="77777777" w:rsidR="00792F1E" w:rsidRPr="001A33E4" w:rsidRDefault="00792F1E" w:rsidP="000C0235">
            <w:pPr>
              <w:spacing w:line="276" w:lineRule="auto"/>
              <w:rPr>
                <w:rFonts w:ascii="Verdana" w:eastAsia="Calibri" w:hAnsi="Verdana" w:cs="Times New Roman"/>
                <w:b/>
                <w:bCs/>
                <w:sz w:val="24"/>
                <w:szCs w:val="24"/>
              </w:rPr>
            </w:pPr>
            <w:r w:rsidRPr="004E610B">
              <w:rPr>
                <w:rFonts w:ascii="Verdana" w:hAnsi="Verdana" w:cs="Arial"/>
                <w:b/>
                <w:bCs/>
                <w:sz w:val="24"/>
                <w:szCs w:val="24"/>
              </w:rPr>
              <w:t>PCC to consider input to CC politics live interview</w:t>
            </w:r>
          </w:p>
        </w:tc>
        <w:tc>
          <w:tcPr>
            <w:tcW w:w="2409" w:type="dxa"/>
          </w:tcPr>
          <w:p w14:paraId="03F0B328" w14:textId="77777777" w:rsidR="00792F1E" w:rsidRPr="000C0235" w:rsidRDefault="00792F1E"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 xml:space="preserve">PCC </w:t>
            </w:r>
          </w:p>
        </w:tc>
      </w:tr>
      <w:tr w:rsidR="0031775D" w:rsidRPr="000C0235" w14:paraId="0206F23E" w14:textId="77777777" w:rsidTr="007A4735">
        <w:trPr>
          <w:trHeight w:val="808"/>
        </w:trPr>
        <w:tc>
          <w:tcPr>
            <w:tcW w:w="1380" w:type="dxa"/>
          </w:tcPr>
          <w:p w14:paraId="0FA3DC32" w14:textId="3EE7E37A" w:rsidR="0031775D" w:rsidRPr="00F73BF5" w:rsidRDefault="0031775D" w:rsidP="000C0235">
            <w:pPr>
              <w:rPr>
                <w:rFonts w:ascii="Verdana" w:eastAsia="Calibri" w:hAnsi="Verdana" w:cs="Times New Roman"/>
                <w:b/>
                <w:bCs/>
                <w:sz w:val="24"/>
                <w:szCs w:val="24"/>
              </w:rPr>
            </w:pPr>
            <w:r>
              <w:rPr>
                <w:rFonts w:ascii="Verdana" w:eastAsia="Calibri" w:hAnsi="Verdana" w:cs="Times New Roman"/>
                <w:b/>
                <w:bCs/>
                <w:sz w:val="24"/>
                <w:szCs w:val="24"/>
              </w:rPr>
              <w:t>PB 11</w:t>
            </w:r>
            <w:r w:rsidR="00013C08">
              <w:rPr>
                <w:rFonts w:ascii="Verdana" w:eastAsia="Calibri" w:hAnsi="Verdana" w:cs="Times New Roman"/>
                <w:b/>
                <w:bCs/>
                <w:sz w:val="24"/>
                <w:szCs w:val="24"/>
              </w:rPr>
              <w:t>8</w:t>
            </w:r>
          </w:p>
        </w:tc>
        <w:tc>
          <w:tcPr>
            <w:tcW w:w="5278" w:type="dxa"/>
          </w:tcPr>
          <w:p w14:paraId="1C4328E2" w14:textId="77777777" w:rsidR="0031775D" w:rsidRPr="004E610B" w:rsidRDefault="0031775D" w:rsidP="000C0235">
            <w:pPr>
              <w:rPr>
                <w:rFonts w:ascii="Verdana" w:hAnsi="Verdana" w:cs="Arial"/>
                <w:b/>
                <w:bCs/>
                <w:sz w:val="24"/>
                <w:szCs w:val="24"/>
              </w:rPr>
            </w:pPr>
            <w:r w:rsidRPr="000C0235">
              <w:rPr>
                <w:rFonts w:ascii="Verdana" w:hAnsi="Verdana" w:cs="Arial"/>
                <w:b/>
                <w:bCs/>
                <w:sz w:val="24"/>
                <w:szCs w:val="24"/>
              </w:rPr>
              <w:t xml:space="preserve">PCC and CC to discuss television programme </w:t>
            </w:r>
            <w:r>
              <w:rPr>
                <w:rFonts w:ascii="Verdana" w:hAnsi="Verdana" w:cs="Arial"/>
                <w:b/>
                <w:bCs/>
                <w:sz w:val="24"/>
                <w:szCs w:val="24"/>
              </w:rPr>
              <w:t>requests in advance of the next meeting of the Policing Board</w:t>
            </w:r>
          </w:p>
        </w:tc>
        <w:tc>
          <w:tcPr>
            <w:tcW w:w="2409" w:type="dxa"/>
          </w:tcPr>
          <w:p w14:paraId="57841ADA" w14:textId="77777777" w:rsidR="0031775D" w:rsidRPr="000C0235" w:rsidRDefault="0031775D" w:rsidP="000C0235">
            <w:pPr>
              <w:jc w:val="center"/>
              <w:rPr>
                <w:rFonts w:ascii="Verdana" w:eastAsia="Calibri" w:hAnsi="Verdana" w:cs="Times New Roman"/>
                <w:b/>
                <w:bCs/>
                <w:sz w:val="24"/>
                <w:szCs w:val="24"/>
              </w:rPr>
            </w:pPr>
            <w:r>
              <w:rPr>
                <w:rFonts w:ascii="Verdana" w:eastAsia="Calibri" w:hAnsi="Verdana" w:cs="Times New Roman"/>
                <w:b/>
                <w:bCs/>
                <w:sz w:val="24"/>
                <w:szCs w:val="24"/>
              </w:rPr>
              <w:t>PCC &amp; CC</w:t>
            </w:r>
          </w:p>
        </w:tc>
      </w:tr>
    </w:tbl>
    <w:p w14:paraId="5F87EE37" w14:textId="77777777" w:rsidR="00A37554" w:rsidRPr="00F73BF5" w:rsidRDefault="00A37554" w:rsidP="00F73BF5">
      <w:pPr>
        <w:rPr>
          <w:rFonts w:ascii="Verdana" w:hAnsi="Verdana" w:cs="Arial"/>
          <w:iCs/>
          <w:sz w:val="24"/>
          <w:szCs w:val="24"/>
        </w:rPr>
      </w:pPr>
    </w:p>
    <w:sectPr w:rsidR="00A37554" w:rsidRPr="00F73BF5"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EFD1C" w14:textId="77777777" w:rsidR="00F208C6" w:rsidRDefault="00F208C6" w:rsidP="00A65725">
      <w:pPr>
        <w:spacing w:after="0" w:line="240" w:lineRule="auto"/>
      </w:pPr>
      <w:r>
        <w:separator/>
      </w:r>
    </w:p>
  </w:endnote>
  <w:endnote w:type="continuationSeparator" w:id="0">
    <w:p w14:paraId="1E10E5A7" w14:textId="77777777" w:rsidR="00F208C6" w:rsidRDefault="00F208C6" w:rsidP="00A65725">
      <w:pPr>
        <w:spacing w:after="0" w:line="240" w:lineRule="auto"/>
      </w:pPr>
      <w:r>
        <w:continuationSeparator/>
      </w:r>
    </w:p>
  </w:endnote>
  <w:endnote w:type="continuationNotice" w:id="1">
    <w:p w14:paraId="1D492318" w14:textId="77777777" w:rsidR="00F208C6" w:rsidRDefault="00F20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FE04" w14:textId="77777777" w:rsidR="00C72966" w:rsidRDefault="00C72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946E" w14:textId="77777777" w:rsidR="00F26FA0" w:rsidRDefault="00F26FA0" w:rsidP="00437DA2">
    <w:pPr>
      <w:pStyle w:val="Footer"/>
      <w:jc w:val="center"/>
      <w:rPr>
        <w:b/>
        <w:color w:val="FF0000"/>
      </w:rPr>
    </w:pPr>
    <w:r>
      <w:rPr>
        <w:b/>
        <w:color w:val="FF0000"/>
      </w:rPr>
      <w:t>OFFICIAL – SENSITIVE</w:t>
    </w:r>
  </w:p>
  <w:p w14:paraId="2D6B384C" w14:textId="77777777" w:rsidR="00F26FA0" w:rsidRPr="00437DA2" w:rsidRDefault="00F26FA0" w:rsidP="00437DA2">
    <w:pPr>
      <w:pStyle w:val="Footer"/>
      <w:jc w:val="center"/>
      <w:rPr>
        <w:b/>
        <w:color w:val="FF0000"/>
      </w:rPr>
    </w:pPr>
    <w:r>
      <w:rPr>
        <w:b/>
        <w:color w:val="FF0000"/>
      </w:rPr>
      <w:t>ORGANISATIONAL &amp;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8D826" w14:textId="77777777" w:rsidR="00C72966" w:rsidRDefault="00C72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D9C22" w14:textId="77777777" w:rsidR="00F208C6" w:rsidRDefault="00F208C6" w:rsidP="00A65725">
      <w:pPr>
        <w:spacing w:after="0" w:line="240" w:lineRule="auto"/>
      </w:pPr>
      <w:r>
        <w:separator/>
      </w:r>
    </w:p>
  </w:footnote>
  <w:footnote w:type="continuationSeparator" w:id="0">
    <w:p w14:paraId="321B79ED" w14:textId="77777777" w:rsidR="00F208C6" w:rsidRDefault="00F208C6" w:rsidP="00A65725">
      <w:pPr>
        <w:spacing w:after="0" w:line="240" w:lineRule="auto"/>
      </w:pPr>
      <w:r>
        <w:continuationSeparator/>
      </w:r>
    </w:p>
  </w:footnote>
  <w:footnote w:type="continuationNotice" w:id="1">
    <w:p w14:paraId="5668F86B" w14:textId="77777777" w:rsidR="00F208C6" w:rsidRDefault="00F20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56FF" w14:textId="77777777" w:rsidR="00C72966" w:rsidRDefault="00C72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938D" w14:textId="5A679270" w:rsidR="00F26FA0" w:rsidRPr="00437DA2" w:rsidRDefault="00F26FA0" w:rsidP="00C72966">
    <w:pPr>
      <w:pStyle w:val="Footer"/>
      <w:jc w:val="center"/>
      <w:rPr>
        <w:b/>
        <w:color w:val="FF0000"/>
      </w:rPr>
    </w:pPr>
    <w:r>
      <w:rPr>
        <w:b/>
        <w:color w:val="FF0000"/>
      </w:rPr>
      <w:t xml:space="preserve">OFFICIAL </w:t>
    </w:r>
  </w:p>
  <w:p w14:paraId="500659AB"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800B" w14:textId="77777777" w:rsidR="00C72966" w:rsidRDefault="00C72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936CA"/>
    <w:multiLevelType w:val="hybridMultilevel"/>
    <w:tmpl w:val="0F9071A6"/>
    <w:lvl w:ilvl="0" w:tplc="8CD422CE">
      <w:start w:val="2"/>
      <w:numFmt w:val="decimal"/>
      <w:lvlText w:val="%1."/>
      <w:lvlJc w:val="left"/>
      <w:pPr>
        <w:ind w:left="1069" w:hanging="360"/>
      </w:pPr>
      <w:rPr>
        <w:rFonts w:ascii="Verdana" w:hAnsi="Verdana" w:hint="default"/>
        <w:b/>
        <w:bCs w:val="0"/>
        <w:i w:val="0"/>
        <w:iCs w:val="0"/>
        <w:sz w:val="24"/>
        <w:szCs w:val="24"/>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0"/>
  </w:num>
  <w:num w:numId="5">
    <w:abstractNumId w:val="12"/>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7"/>
  </w:num>
  <w:num w:numId="11">
    <w:abstractNumId w:val="11"/>
  </w:num>
  <w:num w:numId="12">
    <w:abstractNumId w:val="4"/>
  </w:num>
  <w:num w:numId="13">
    <w:abstractNumId w:val="2"/>
  </w:num>
  <w:num w:numId="14">
    <w:abstractNumId w:val="10"/>
  </w:num>
  <w:num w:numId="15">
    <w:abstractNumId w:val="13"/>
  </w:num>
  <w:num w:numId="16">
    <w:abstractNumId w:val="1"/>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306362-EA2F-45E3-AEF9-893978BF6470}"/>
    <w:docVar w:name="dgnword-eventsink" w:val="1671563023504"/>
  </w:docVars>
  <w:rsids>
    <w:rsidRoot w:val="00A65725"/>
    <w:rsid w:val="00000F94"/>
    <w:rsid w:val="00002D58"/>
    <w:rsid w:val="00003723"/>
    <w:rsid w:val="000042A4"/>
    <w:rsid w:val="00006E5A"/>
    <w:rsid w:val="0001091B"/>
    <w:rsid w:val="00013C08"/>
    <w:rsid w:val="00013F35"/>
    <w:rsid w:val="00014E79"/>
    <w:rsid w:val="0002008B"/>
    <w:rsid w:val="000203DC"/>
    <w:rsid w:val="00020590"/>
    <w:rsid w:val="000212D3"/>
    <w:rsid w:val="00021E31"/>
    <w:rsid w:val="0002281E"/>
    <w:rsid w:val="000261AB"/>
    <w:rsid w:val="000318A5"/>
    <w:rsid w:val="00032DF3"/>
    <w:rsid w:val="000341EA"/>
    <w:rsid w:val="00036648"/>
    <w:rsid w:val="0004093B"/>
    <w:rsid w:val="0004148B"/>
    <w:rsid w:val="00041839"/>
    <w:rsid w:val="00044342"/>
    <w:rsid w:val="00044882"/>
    <w:rsid w:val="00044F2B"/>
    <w:rsid w:val="00046E91"/>
    <w:rsid w:val="0004797F"/>
    <w:rsid w:val="00050771"/>
    <w:rsid w:val="00051C69"/>
    <w:rsid w:val="000537E4"/>
    <w:rsid w:val="00053CDA"/>
    <w:rsid w:val="00053EDF"/>
    <w:rsid w:val="00054219"/>
    <w:rsid w:val="00055E10"/>
    <w:rsid w:val="000562FC"/>
    <w:rsid w:val="000568D5"/>
    <w:rsid w:val="00056D58"/>
    <w:rsid w:val="00056DD1"/>
    <w:rsid w:val="00060CB5"/>
    <w:rsid w:val="0006184E"/>
    <w:rsid w:val="00065833"/>
    <w:rsid w:val="00065B73"/>
    <w:rsid w:val="00065DFB"/>
    <w:rsid w:val="00067A24"/>
    <w:rsid w:val="000739E5"/>
    <w:rsid w:val="00074754"/>
    <w:rsid w:val="000748B0"/>
    <w:rsid w:val="00074D7B"/>
    <w:rsid w:val="000751ED"/>
    <w:rsid w:val="00076232"/>
    <w:rsid w:val="000801CE"/>
    <w:rsid w:val="0008242B"/>
    <w:rsid w:val="00083F7F"/>
    <w:rsid w:val="00084C5C"/>
    <w:rsid w:val="0009298E"/>
    <w:rsid w:val="0009301D"/>
    <w:rsid w:val="00093A46"/>
    <w:rsid w:val="00093DFD"/>
    <w:rsid w:val="000966C1"/>
    <w:rsid w:val="00096963"/>
    <w:rsid w:val="00096FB4"/>
    <w:rsid w:val="000979AC"/>
    <w:rsid w:val="000979C5"/>
    <w:rsid w:val="000A345B"/>
    <w:rsid w:val="000A5FE1"/>
    <w:rsid w:val="000A66F0"/>
    <w:rsid w:val="000B1426"/>
    <w:rsid w:val="000B15B1"/>
    <w:rsid w:val="000B1F2E"/>
    <w:rsid w:val="000B4756"/>
    <w:rsid w:val="000B7FA9"/>
    <w:rsid w:val="000C0235"/>
    <w:rsid w:val="000C187F"/>
    <w:rsid w:val="000C1E1C"/>
    <w:rsid w:val="000C33E1"/>
    <w:rsid w:val="000C367B"/>
    <w:rsid w:val="000C5DE1"/>
    <w:rsid w:val="000C6A17"/>
    <w:rsid w:val="000D0D42"/>
    <w:rsid w:val="000D22BF"/>
    <w:rsid w:val="000D3A34"/>
    <w:rsid w:val="000D43F2"/>
    <w:rsid w:val="000D4AEA"/>
    <w:rsid w:val="000D701E"/>
    <w:rsid w:val="000E1E91"/>
    <w:rsid w:val="000E21E0"/>
    <w:rsid w:val="000E2488"/>
    <w:rsid w:val="000E6DA9"/>
    <w:rsid w:val="000F09B7"/>
    <w:rsid w:val="000F1F9F"/>
    <w:rsid w:val="000F23F3"/>
    <w:rsid w:val="000F4A8C"/>
    <w:rsid w:val="000F59E2"/>
    <w:rsid w:val="000F5BAE"/>
    <w:rsid w:val="000F69AC"/>
    <w:rsid w:val="000F751B"/>
    <w:rsid w:val="000F7A80"/>
    <w:rsid w:val="00100027"/>
    <w:rsid w:val="00101A3A"/>
    <w:rsid w:val="00101E8C"/>
    <w:rsid w:val="001041AF"/>
    <w:rsid w:val="00105FC1"/>
    <w:rsid w:val="001108E4"/>
    <w:rsid w:val="0011359A"/>
    <w:rsid w:val="00127AEE"/>
    <w:rsid w:val="00130ABA"/>
    <w:rsid w:val="0013166B"/>
    <w:rsid w:val="00131907"/>
    <w:rsid w:val="001352B5"/>
    <w:rsid w:val="001364D0"/>
    <w:rsid w:val="001368E9"/>
    <w:rsid w:val="00136D0B"/>
    <w:rsid w:val="00136E57"/>
    <w:rsid w:val="00137479"/>
    <w:rsid w:val="001374AD"/>
    <w:rsid w:val="0014113E"/>
    <w:rsid w:val="001440BC"/>
    <w:rsid w:val="00145463"/>
    <w:rsid w:val="001469EF"/>
    <w:rsid w:val="0015153C"/>
    <w:rsid w:val="00152192"/>
    <w:rsid w:val="00152DDA"/>
    <w:rsid w:val="00154AFB"/>
    <w:rsid w:val="001574EA"/>
    <w:rsid w:val="0015760E"/>
    <w:rsid w:val="00157CDF"/>
    <w:rsid w:val="00160BDE"/>
    <w:rsid w:val="001616D5"/>
    <w:rsid w:val="0016210C"/>
    <w:rsid w:val="001628F4"/>
    <w:rsid w:val="00162DCA"/>
    <w:rsid w:val="00163DDC"/>
    <w:rsid w:val="0016640B"/>
    <w:rsid w:val="00167CBF"/>
    <w:rsid w:val="00170421"/>
    <w:rsid w:val="00172BCC"/>
    <w:rsid w:val="0017644C"/>
    <w:rsid w:val="00176462"/>
    <w:rsid w:val="0017725F"/>
    <w:rsid w:val="001813E5"/>
    <w:rsid w:val="001832B4"/>
    <w:rsid w:val="00183D53"/>
    <w:rsid w:val="00185481"/>
    <w:rsid w:val="00185C20"/>
    <w:rsid w:val="00187099"/>
    <w:rsid w:val="00191DE5"/>
    <w:rsid w:val="00193606"/>
    <w:rsid w:val="00194639"/>
    <w:rsid w:val="001A11AB"/>
    <w:rsid w:val="001A33E4"/>
    <w:rsid w:val="001A3E09"/>
    <w:rsid w:val="001A692F"/>
    <w:rsid w:val="001A6CBB"/>
    <w:rsid w:val="001A71FB"/>
    <w:rsid w:val="001A749A"/>
    <w:rsid w:val="001A7B90"/>
    <w:rsid w:val="001B16A9"/>
    <w:rsid w:val="001B434A"/>
    <w:rsid w:val="001B5536"/>
    <w:rsid w:val="001B6532"/>
    <w:rsid w:val="001C056C"/>
    <w:rsid w:val="001C1844"/>
    <w:rsid w:val="001C3608"/>
    <w:rsid w:val="001C7F2F"/>
    <w:rsid w:val="001D38A4"/>
    <w:rsid w:val="001D4130"/>
    <w:rsid w:val="001D62C0"/>
    <w:rsid w:val="001D6804"/>
    <w:rsid w:val="001D70D1"/>
    <w:rsid w:val="001E01E5"/>
    <w:rsid w:val="001E0A56"/>
    <w:rsid w:val="001E39EB"/>
    <w:rsid w:val="001E6B5B"/>
    <w:rsid w:val="001E7DA4"/>
    <w:rsid w:val="001F28A4"/>
    <w:rsid w:val="001F4A8B"/>
    <w:rsid w:val="00202073"/>
    <w:rsid w:val="0020256C"/>
    <w:rsid w:val="0020512D"/>
    <w:rsid w:val="00205B72"/>
    <w:rsid w:val="00210B1E"/>
    <w:rsid w:val="00211F97"/>
    <w:rsid w:val="00212209"/>
    <w:rsid w:val="00213625"/>
    <w:rsid w:val="0021490E"/>
    <w:rsid w:val="00214E4F"/>
    <w:rsid w:val="0021515E"/>
    <w:rsid w:val="00217031"/>
    <w:rsid w:val="00220A66"/>
    <w:rsid w:val="00221761"/>
    <w:rsid w:val="00221877"/>
    <w:rsid w:val="00221DDC"/>
    <w:rsid w:val="00223F37"/>
    <w:rsid w:val="0022524D"/>
    <w:rsid w:val="00227E6B"/>
    <w:rsid w:val="00230CC1"/>
    <w:rsid w:val="00231760"/>
    <w:rsid w:val="00231B41"/>
    <w:rsid w:val="002327BC"/>
    <w:rsid w:val="00234247"/>
    <w:rsid w:val="00234A94"/>
    <w:rsid w:val="00234E95"/>
    <w:rsid w:val="00236D02"/>
    <w:rsid w:val="0024119F"/>
    <w:rsid w:val="00242586"/>
    <w:rsid w:val="002428B4"/>
    <w:rsid w:val="00245845"/>
    <w:rsid w:val="002458FA"/>
    <w:rsid w:val="00246333"/>
    <w:rsid w:val="00247181"/>
    <w:rsid w:val="002476FE"/>
    <w:rsid w:val="002526C3"/>
    <w:rsid w:val="002547CA"/>
    <w:rsid w:val="0025587A"/>
    <w:rsid w:val="00256708"/>
    <w:rsid w:val="00256AF8"/>
    <w:rsid w:val="00256C25"/>
    <w:rsid w:val="002579D3"/>
    <w:rsid w:val="00267E00"/>
    <w:rsid w:val="00270E6A"/>
    <w:rsid w:val="00272685"/>
    <w:rsid w:val="00272CD5"/>
    <w:rsid w:val="00273720"/>
    <w:rsid w:val="002769F7"/>
    <w:rsid w:val="00277C2E"/>
    <w:rsid w:val="00277F62"/>
    <w:rsid w:val="00280888"/>
    <w:rsid w:val="002824DD"/>
    <w:rsid w:val="00282F2A"/>
    <w:rsid w:val="00283B13"/>
    <w:rsid w:val="00284AB0"/>
    <w:rsid w:val="00284D03"/>
    <w:rsid w:val="002853DF"/>
    <w:rsid w:val="00285510"/>
    <w:rsid w:val="002858C6"/>
    <w:rsid w:val="00291037"/>
    <w:rsid w:val="00291208"/>
    <w:rsid w:val="00292052"/>
    <w:rsid w:val="002924C3"/>
    <w:rsid w:val="00292CC5"/>
    <w:rsid w:val="00293041"/>
    <w:rsid w:val="0029334D"/>
    <w:rsid w:val="0029351C"/>
    <w:rsid w:val="0029551C"/>
    <w:rsid w:val="002964B4"/>
    <w:rsid w:val="002A0B64"/>
    <w:rsid w:val="002A2572"/>
    <w:rsid w:val="002A3E09"/>
    <w:rsid w:val="002A507D"/>
    <w:rsid w:val="002A563F"/>
    <w:rsid w:val="002A6FF3"/>
    <w:rsid w:val="002A7699"/>
    <w:rsid w:val="002B00CC"/>
    <w:rsid w:val="002B02D4"/>
    <w:rsid w:val="002B18AF"/>
    <w:rsid w:val="002B2FCD"/>
    <w:rsid w:val="002B735E"/>
    <w:rsid w:val="002B76C3"/>
    <w:rsid w:val="002C0330"/>
    <w:rsid w:val="002C0774"/>
    <w:rsid w:val="002C31C4"/>
    <w:rsid w:val="002C38B1"/>
    <w:rsid w:val="002C7538"/>
    <w:rsid w:val="002D1056"/>
    <w:rsid w:val="002D29C8"/>
    <w:rsid w:val="002D4F6E"/>
    <w:rsid w:val="002D539E"/>
    <w:rsid w:val="002D58D8"/>
    <w:rsid w:val="002E00FE"/>
    <w:rsid w:val="002E06B4"/>
    <w:rsid w:val="002E3B5E"/>
    <w:rsid w:val="002E64D2"/>
    <w:rsid w:val="002F0847"/>
    <w:rsid w:val="002F24C0"/>
    <w:rsid w:val="002F3967"/>
    <w:rsid w:val="002F40CF"/>
    <w:rsid w:val="002F5860"/>
    <w:rsid w:val="002F5875"/>
    <w:rsid w:val="003018D1"/>
    <w:rsid w:val="0030467B"/>
    <w:rsid w:val="00305987"/>
    <w:rsid w:val="00305D88"/>
    <w:rsid w:val="003061CC"/>
    <w:rsid w:val="00306917"/>
    <w:rsid w:val="003069C4"/>
    <w:rsid w:val="00307A92"/>
    <w:rsid w:val="00307DD0"/>
    <w:rsid w:val="003106E3"/>
    <w:rsid w:val="003111D7"/>
    <w:rsid w:val="00312DA1"/>
    <w:rsid w:val="003130AB"/>
    <w:rsid w:val="003169D9"/>
    <w:rsid w:val="0031775D"/>
    <w:rsid w:val="00317CB8"/>
    <w:rsid w:val="003224BD"/>
    <w:rsid w:val="00323FFF"/>
    <w:rsid w:val="0032495B"/>
    <w:rsid w:val="00324AC9"/>
    <w:rsid w:val="00325850"/>
    <w:rsid w:val="00325F5D"/>
    <w:rsid w:val="00326300"/>
    <w:rsid w:val="00327347"/>
    <w:rsid w:val="003276FE"/>
    <w:rsid w:val="003322F2"/>
    <w:rsid w:val="0033252B"/>
    <w:rsid w:val="00332597"/>
    <w:rsid w:val="0033450A"/>
    <w:rsid w:val="003348AC"/>
    <w:rsid w:val="00334926"/>
    <w:rsid w:val="00340812"/>
    <w:rsid w:val="003442BF"/>
    <w:rsid w:val="00345E1A"/>
    <w:rsid w:val="00350991"/>
    <w:rsid w:val="00350C8C"/>
    <w:rsid w:val="00351316"/>
    <w:rsid w:val="00352CB4"/>
    <w:rsid w:val="0035406C"/>
    <w:rsid w:val="00357942"/>
    <w:rsid w:val="0036111B"/>
    <w:rsid w:val="00364DFA"/>
    <w:rsid w:val="003658E3"/>
    <w:rsid w:val="00367034"/>
    <w:rsid w:val="0036792E"/>
    <w:rsid w:val="00367956"/>
    <w:rsid w:val="00367D97"/>
    <w:rsid w:val="00370178"/>
    <w:rsid w:val="00372EB1"/>
    <w:rsid w:val="0038455E"/>
    <w:rsid w:val="003863DD"/>
    <w:rsid w:val="00386AEE"/>
    <w:rsid w:val="003875DB"/>
    <w:rsid w:val="003900B1"/>
    <w:rsid w:val="00390EAD"/>
    <w:rsid w:val="0039109F"/>
    <w:rsid w:val="0039150B"/>
    <w:rsid w:val="00392BD6"/>
    <w:rsid w:val="00394755"/>
    <w:rsid w:val="00397AD2"/>
    <w:rsid w:val="003A4704"/>
    <w:rsid w:val="003A4709"/>
    <w:rsid w:val="003A51D4"/>
    <w:rsid w:val="003A5E48"/>
    <w:rsid w:val="003A5FC1"/>
    <w:rsid w:val="003A70C8"/>
    <w:rsid w:val="003B06B1"/>
    <w:rsid w:val="003B0B11"/>
    <w:rsid w:val="003B54E3"/>
    <w:rsid w:val="003B5712"/>
    <w:rsid w:val="003B5B94"/>
    <w:rsid w:val="003B5DA7"/>
    <w:rsid w:val="003B7639"/>
    <w:rsid w:val="003C34FD"/>
    <w:rsid w:val="003C4926"/>
    <w:rsid w:val="003C5793"/>
    <w:rsid w:val="003C6DDA"/>
    <w:rsid w:val="003D174F"/>
    <w:rsid w:val="003D1C26"/>
    <w:rsid w:val="003D30D4"/>
    <w:rsid w:val="003D364B"/>
    <w:rsid w:val="003D5A93"/>
    <w:rsid w:val="003D6086"/>
    <w:rsid w:val="003D62BC"/>
    <w:rsid w:val="003D63ED"/>
    <w:rsid w:val="003E0CD3"/>
    <w:rsid w:val="003E3777"/>
    <w:rsid w:val="003E3CD0"/>
    <w:rsid w:val="003E4801"/>
    <w:rsid w:val="003F026D"/>
    <w:rsid w:val="003F0476"/>
    <w:rsid w:val="003F0BFA"/>
    <w:rsid w:val="003F251D"/>
    <w:rsid w:val="003F2697"/>
    <w:rsid w:val="003F26CA"/>
    <w:rsid w:val="003F2F0F"/>
    <w:rsid w:val="003F4138"/>
    <w:rsid w:val="003F415D"/>
    <w:rsid w:val="003F4D91"/>
    <w:rsid w:val="003F515D"/>
    <w:rsid w:val="003F5568"/>
    <w:rsid w:val="003F6C37"/>
    <w:rsid w:val="0040075A"/>
    <w:rsid w:val="00401B3D"/>
    <w:rsid w:val="00402B50"/>
    <w:rsid w:val="0040670B"/>
    <w:rsid w:val="00412595"/>
    <w:rsid w:val="00413B9C"/>
    <w:rsid w:val="00416CD9"/>
    <w:rsid w:val="0041770B"/>
    <w:rsid w:val="00417C9C"/>
    <w:rsid w:val="00424292"/>
    <w:rsid w:val="0042611C"/>
    <w:rsid w:val="00426F63"/>
    <w:rsid w:val="00427141"/>
    <w:rsid w:val="0043047E"/>
    <w:rsid w:val="00430C05"/>
    <w:rsid w:val="00432C80"/>
    <w:rsid w:val="004339EE"/>
    <w:rsid w:val="00436DB1"/>
    <w:rsid w:val="00437276"/>
    <w:rsid w:val="004375D0"/>
    <w:rsid w:val="0043776D"/>
    <w:rsid w:val="00437DA2"/>
    <w:rsid w:val="00440E9D"/>
    <w:rsid w:val="004421D0"/>
    <w:rsid w:val="004427B3"/>
    <w:rsid w:val="00442DF8"/>
    <w:rsid w:val="004437C5"/>
    <w:rsid w:val="0044391C"/>
    <w:rsid w:val="00444394"/>
    <w:rsid w:val="00444FEF"/>
    <w:rsid w:val="00445005"/>
    <w:rsid w:val="00445814"/>
    <w:rsid w:val="004464F7"/>
    <w:rsid w:val="00447220"/>
    <w:rsid w:val="004507F2"/>
    <w:rsid w:val="00450AAA"/>
    <w:rsid w:val="00451BF9"/>
    <w:rsid w:val="00452B9B"/>
    <w:rsid w:val="00452EA5"/>
    <w:rsid w:val="00453CEB"/>
    <w:rsid w:val="00454339"/>
    <w:rsid w:val="00454EB5"/>
    <w:rsid w:val="004563DD"/>
    <w:rsid w:val="00461EDD"/>
    <w:rsid w:val="00464EF3"/>
    <w:rsid w:val="004744A5"/>
    <w:rsid w:val="00476915"/>
    <w:rsid w:val="00476FF7"/>
    <w:rsid w:val="00480EBB"/>
    <w:rsid w:val="004820F2"/>
    <w:rsid w:val="00482C5F"/>
    <w:rsid w:val="004837F0"/>
    <w:rsid w:val="00483942"/>
    <w:rsid w:val="00486660"/>
    <w:rsid w:val="004874BA"/>
    <w:rsid w:val="00491934"/>
    <w:rsid w:val="00493643"/>
    <w:rsid w:val="00494B34"/>
    <w:rsid w:val="0049738B"/>
    <w:rsid w:val="004A0CC4"/>
    <w:rsid w:val="004A151C"/>
    <w:rsid w:val="004A16AE"/>
    <w:rsid w:val="004A17D5"/>
    <w:rsid w:val="004A1B67"/>
    <w:rsid w:val="004A2DFA"/>
    <w:rsid w:val="004A7140"/>
    <w:rsid w:val="004A7940"/>
    <w:rsid w:val="004B0055"/>
    <w:rsid w:val="004B1B85"/>
    <w:rsid w:val="004B60B5"/>
    <w:rsid w:val="004B6593"/>
    <w:rsid w:val="004C1A77"/>
    <w:rsid w:val="004C29C6"/>
    <w:rsid w:val="004C39D7"/>
    <w:rsid w:val="004C39F8"/>
    <w:rsid w:val="004C649F"/>
    <w:rsid w:val="004C75DF"/>
    <w:rsid w:val="004C7AA5"/>
    <w:rsid w:val="004D1235"/>
    <w:rsid w:val="004D3208"/>
    <w:rsid w:val="004D4EF7"/>
    <w:rsid w:val="004D59A1"/>
    <w:rsid w:val="004E115C"/>
    <w:rsid w:val="004E2547"/>
    <w:rsid w:val="004E3533"/>
    <w:rsid w:val="004E3F08"/>
    <w:rsid w:val="004E4562"/>
    <w:rsid w:val="004F0D16"/>
    <w:rsid w:val="004F1AAD"/>
    <w:rsid w:val="004F2544"/>
    <w:rsid w:val="004F4868"/>
    <w:rsid w:val="004F4A5F"/>
    <w:rsid w:val="004F56AB"/>
    <w:rsid w:val="004F6E86"/>
    <w:rsid w:val="004F7A44"/>
    <w:rsid w:val="00501013"/>
    <w:rsid w:val="005010CC"/>
    <w:rsid w:val="00502D72"/>
    <w:rsid w:val="0050389C"/>
    <w:rsid w:val="00503BBD"/>
    <w:rsid w:val="005065E9"/>
    <w:rsid w:val="00510130"/>
    <w:rsid w:val="005103C0"/>
    <w:rsid w:val="00512DD9"/>
    <w:rsid w:val="00515B3E"/>
    <w:rsid w:val="00522EF2"/>
    <w:rsid w:val="005239D1"/>
    <w:rsid w:val="005245EA"/>
    <w:rsid w:val="0053232B"/>
    <w:rsid w:val="00534070"/>
    <w:rsid w:val="0053633C"/>
    <w:rsid w:val="005376FD"/>
    <w:rsid w:val="00540B16"/>
    <w:rsid w:val="00541F46"/>
    <w:rsid w:val="00544A7E"/>
    <w:rsid w:val="00544CBF"/>
    <w:rsid w:val="00546DC4"/>
    <w:rsid w:val="00547218"/>
    <w:rsid w:val="00550F78"/>
    <w:rsid w:val="005524E4"/>
    <w:rsid w:val="0055312D"/>
    <w:rsid w:val="00553557"/>
    <w:rsid w:val="00554303"/>
    <w:rsid w:val="00554AD3"/>
    <w:rsid w:val="00556A05"/>
    <w:rsid w:val="00557478"/>
    <w:rsid w:val="00560A7A"/>
    <w:rsid w:val="00561006"/>
    <w:rsid w:val="00561EDD"/>
    <w:rsid w:val="00563FCF"/>
    <w:rsid w:val="0057015A"/>
    <w:rsid w:val="0057022F"/>
    <w:rsid w:val="005702AC"/>
    <w:rsid w:val="00571329"/>
    <w:rsid w:val="005740A2"/>
    <w:rsid w:val="00576D3D"/>
    <w:rsid w:val="00580EB0"/>
    <w:rsid w:val="005850A0"/>
    <w:rsid w:val="00585FEE"/>
    <w:rsid w:val="005867C1"/>
    <w:rsid w:val="0058782F"/>
    <w:rsid w:val="0059058C"/>
    <w:rsid w:val="005918E1"/>
    <w:rsid w:val="0059274C"/>
    <w:rsid w:val="005931D0"/>
    <w:rsid w:val="005941B6"/>
    <w:rsid w:val="0059605C"/>
    <w:rsid w:val="00596A86"/>
    <w:rsid w:val="005A108F"/>
    <w:rsid w:val="005A17B3"/>
    <w:rsid w:val="005A3A84"/>
    <w:rsid w:val="005A5972"/>
    <w:rsid w:val="005A7DE4"/>
    <w:rsid w:val="005A7FFC"/>
    <w:rsid w:val="005B0F2D"/>
    <w:rsid w:val="005B1849"/>
    <w:rsid w:val="005B1A11"/>
    <w:rsid w:val="005B57BC"/>
    <w:rsid w:val="005B620B"/>
    <w:rsid w:val="005C24AD"/>
    <w:rsid w:val="005C4342"/>
    <w:rsid w:val="005C7DE2"/>
    <w:rsid w:val="005D12EF"/>
    <w:rsid w:val="005D31BA"/>
    <w:rsid w:val="005D31BD"/>
    <w:rsid w:val="005D3D83"/>
    <w:rsid w:val="005D5DCE"/>
    <w:rsid w:val="005D5E84"/>
    <w:rsid w:val="005E01D7"/>
    <w:rsid w:val="005E0A40"/>
    <w:rsid w:val="005E0D16"/>
    <w:rsid w:val="005E26E7"/>
    <w:rsid w:val="005E3323"/>
    <w:rsid w:val="005E55D9"/>
    <w:rsid w:val="005E6D8A"/>
    <w:rsid w:val="005E718F"/>
    <w:rsid w:val="005F3DD7"/>
    <w:rsid w:val="005F48DE"/>
    <w:rsid w:val="006010D3"/>
    <w:rsid w:val="00602AC5"/>
    <w:rsid w:val="00603E90"/>
    <w:rsid w:val="006042DA"/>
    <w:rsid w:val="00604B83"/>
    <w:rsid w:val="00606366"/>
    <w:rsid w:val="00607154"/>
    <w:rsid w:val="00614774"/>
    <w:rsid w:val="00616E69"/>
    <w:rsid w:val="0061726D"/>
    <w:rsid w:val="00624BA3"/>
    <w:rsid w:val="00625B0A"/>
    <w:rsid w:val="006263F1"/>
    <w:rsid w:val="006276E0"/>
    <w:rsid w:val="00636649"/>
    <w:rsid w:val="00636F4E"/>
    <w:rsid w:val="00637336"/>
    <w:rsid w:val="00640E8B"/>
    <w:rsid w:val="00641477"/>
    <w:rsid w:val="0064200C"/>
    <w:rsid w:val="00643856"/>
    <w:rsid w:val="006447E8"/>
    <w:rsid w:val="006458FB"/>
    <w:rsid w:val="00645B4D"/>
    <w:rsid w:val="00646C48"/>
    <w:rsid w:val="0065020E"/>
    <w:rsid w:val="00650A59"/>
    <w:rsid w:val="00651825"/>
    <w:rsid w:val="0065293E"/>
    <w:rsid w:val="00653E52"/>
    <w:rsid w:val="00654008"/>
    <w:rsid w:val="006547B5"/>
    <w:rsid w:val="00655EF0"/>
    <w:rsid w:val="00657741"/>
    <w:rsid w:val="00662895"/>
    <w:rsid w:val="006630EB"/>
    <w:rsid w:val="006637B5"/>
    <w:rsid w:val="0066519F"/>
    <w:rsid w:val="00666E6E"/>
    <w:rsid w:val="0067015A"/>
    <w:rsid w:val="00670402"/>
    <w:rsid w:val="0067274B"/>
    <w:rsid w:val="0067379C"/>
    <w:rsid w:val="0067387A"/>
    <w:rsid w:val="0067407E"/>
    <w:rsid w:val="00674C2F"/>
    <w:rsid w:val="00675F62"/>
    <w:rsid w:val="00682F9B"/>
    <w:rsid w:val="00683111"/>
    <w:rsid w:val="006854A1"/>
    <w:rsid w:val="006867CC"/>
    <w:rsid w:val="0068682F"/>
    <w:rsid w:val="00687B22"/>
    <w:rsid w:val="00690E82"/>
    <w:rsid w:val="00691785"/>
    <w:rsid w:val="00691EC2"/>
    <w:rsid w:val="006933CB"/>
    <w:rsid w:val="00693FF6"/>
    <w:rsid w:val="00694717"/>
    <w:rsid w:val="0069748E"/>
    <w:rsid w:val="006A05D9"/>
    <w:rsid w:val="006A1F0C"/>
    <w:rsid w:val="006A2AFF"/>
    <w:rsid w:val="006A38DC"/>
    <w:rsid w:val="006A7D55"/>
    <w:rsid w:val="006B061B"/>
    <w:rsid w:val="006B136D"/>
    <w:rsid w:val="006B145D"/>
    <w:rsid w:val="006B1862"/>
    <w:rsid w:val="006B4C23"/>
    <w:rsid w:val="006B5100"/>
    <w:rsid w:val="006B61D7"/>
    <w:rsid w:val="006C04C8"/>
    <w:rsid w:val="006C0772"/>
    <w:rsid w:val="006C0BE7"/>
    <w:rsid w:val="006C1681"/>
    <w:rsid w:val="006C359E"/>
    <w:rsid w:val="006C4C99"/>
    <w:rsid w:val="006C577A"/>
    <w:rsid w:val="006D086F"/>
    <w:rsid w:val="006D35E6"/>
    <w:rsid w:val="006D707C"/>
    <w:rsid w:val="006D7A56"/>
    <w:rsid w:val="006D7C90"/>
    <w:rsid w:val="006E1B7F"/>
    <w:rsid w:val="006E5806"/>
    <w:rsid w:val="006E5DFA"/>
    <w:rsid w:val="006F0540"/>
    <w:rsid w:val="006F5CF1"/>
    <w:rsid w:val="00702695"/>
    <w:rsid w:val="00704027"/>
    <w:rsid w:val="00705DB3"/>
    <w:rsid w:val="007124D5"/>
    <w:rsid w:val="007125D4"/>
    <w:rsid w:val="007147C1"/>
    <w:rsid w:val="00714855"/>
    <w:rsid w:val="00714BE8"/>
    <w:rsid w:val="00714FB7"/>
    <w:rsid w:val="00715592"/>
    <w:rsid w:val="00716BC8"/>
    <w:rsid w:val="00717DB0"/>
    <w:rsid w:val="00720CE3"/>
    <w:rsid w:val="0072231F"/>
    <w:rsid w:val="007237E8"/>
    <w:rsid w:val="00723FA6"/>
    <w:rsid w:val="00724E5E"/>
    <w:rsid w:val="00725977"/>
    <w:rsid w:val="00726F23"/>
    <w:rsid w:val="00727307"/>
    <w:rsid w:val="0073164C"/>
    <w:rsid w:val="0073285C"/>
    <w:rsid w:val="00733B8A"/>
    <w:rsid w:val="00736F9A"/>
    <w:rsid w:val="00741A36"/>
    <w:rsid w:val="00744D3C"/>
    <w:rsid w:val="00747AC3"/>
    <w:rsid w:val="00751744"/>
    <w:rsid w:val="00753311"/>
    <w:rsid w:val="00754855"/>
    <w:rsid w:val="0075548B"/>
    <w:rsid w:val="007557E8"/>
    <w:rsid w:val="00756137"/>
    <w:rsid w:val="007567A0"/>
    <w:rsid w:val="007577AA"/>
    <w:rsid w:val="0076092E"/>
    <w:rsid w:val="00761F9C"/>
    <w:rsid w:val="00763BB0"/>
    <w:rsid w:val="00763C61"/>
    <w:rsid w:val="00763F4C"/>
    <w:rsid w:val="00766DDC"/>
    <w:rsid w:val="007714DD"/>
    <w:rsid w:val="0077171C"/>
    <w:rsid w:val="007717C4"/>
    <w:rsid w:val="00774036"/>
    <w:rsid w:val="007764AF"/>
    <w:rsid w:val="00776EEF"/>
    <w:rsid w:val="00777558"/>
    <w:rsid w:val="007806DD"/>
    <w:rsid w:val="00781111"/>
    <w:rsid w:val="00781253"/>
    <w:rsid w:val="007827A9"/>
    <w:rsid w:val="00783B73"/>
    <w:rsid w:val="00784160"/>
    <w:rsid w:val="00786413"/>
    <w:rsid w:val="007908C8"/>
    <w:rsid w:val="00792F1E"/>
    <w:rsid w:val="00796595"/>
    <w:rsid w:val="007968BF"/>
    <w:rsid w:val="00796938"/>
    <w:rsid w:val="00796C1C"/>
    <w:rsid w:val="00796C64"/>
    <w:rsid w:val="007A1682"/>
    <w:rsid w:val="007A1F4D"/>
    <w:rsid w:val="007A2AED"/>
    <w:rsid w:val="007A30BC"/>
    <w:rsid w:val="007A4735"/>
    <w:rsid w:val="007A4748"/>
    <w:rsid w:val="007B0C61"/>
    <w:rsid w:val="007B1756"/>
    <w:rsid w:val="007B2660"/>
    <w:rsid w:val="007B3C12"/>
    <w:rsid w:val="007B5F12"/>
    <w:rsid w:val="007B65AC"/>
    <w:rsid w:val="007B6F66"/>
    <w:rsid w:val="007C06A4"/>
    <w:rsid w:val="007C45D0"/>
    <w:rsid w:val="007C5334"/>
    <w:rsid w:val="007C567D"/>
    <w:rsid w:val="007C5AFB"/>
    <w:rsid w:val="007C695C"/>
    <w:rsid w:val="007D1213"/>
    <w:rsid w:val="007D2BE4"/>
    <w:rsid w:val="007D751C"/>
    <w:rsid w:val="007E0FB6"/>
    <w:rsid w:val="007E0FE2"/>
    <w:rsid w:val="007E208D"/>
    <w:rsid w:val="007E2779"/>
    <w:rsid w:val="007E3B45"/>
    <w:rsid w:val="007E3ECC"/>
    <w:rsid w:val="007E3F78"/>
    <w:rsid w:val="007E5009"/>
    <w:rsid w:val="007E5706"/>
    <w:rsid w:val="007E5756"/>
    <w:rsid w:val="007E5D91"/>
    <w:rsid w:val="007E608E"/>
    <w:rsid w:val="007E65C1"/>
    <w:rsid w:val="007F1088"/>
    <w:rsid w:val="007F1127"/>
    <w:rsid w:val="007F19BC"/>
    <w:rsid w:val="007F426E"/>
    <w:rsid w:val="007F6392"/>
    <w:rsid w:val="00801E53"/>
    <w:rsid w:val="0080214F"/>
    <w:rsid w:val="008037B5"/>
    <w:rsid w:val="00803D74"/>
    <w:rsid w:val="00804A62"/>
    <w:rsid w:val="008057FC"/>
    <w:rsid w:val="0080673D"/>
    <w:rsid w:val="0080704D"/>
    <w:rsid w:val="008105C9"/>
    <w:rsid w:val="008108B4"/>
    <w:rsid w:val="00810DD8"/>
    <w:rsid w:val="00812D85"/>
    <w:rsid w:val="00813519"/>
    <w:rsid w:val="00816B3B"/>
    <w:rsid w:val="008172C5"/>
    <w:rsid w:val="00817C98"/>
    <w:rsid w:val="00821403"/>
    <w:rsid w:val="00825150"/>
    <w:rsid w:val="008272F3"/>
    <w:rsid w:val="00827D41"/>
    <w:rsid w:val="00830510"/>
    <w:rsid w:val="00832CFA"/>
    <w:rsid w:val="00837C09"/>
    <w:rsid w:val="008418E1"/>
    <w:rsid w:val="00844021"/>
    <w:rsid w:val="00844FDB"/>
    <w:rsid w:val="0084628A"/>
    <w:rsid w:val="008463B1"/>
    <w:rsid w:val="0084706A"/>
    <w:rsid w:val="00850A04"/>
    <w:rsid w:val="008527C7"/>
    <w:rsid w:val="00853442"/>
    <w:rsid w:val="0085405C"/>
    <w:rsid w:val="00854BDF"/>
    <w:rsid w:val="00855E69"/>
    <w:rsid w:val="00857B72"/>
    <w:rsid w:val="0086049C"/>
    <w:rsid w:val="00860963"/>
    <w:rsid w:val="00861C53"/>
    <w:rsid w:val="008625B2"/>
    <w:rsid w:val="00864052"/>
    <w:rsid w:val="0086492E"/>
    <w:rsid w:val="00870E70"/>
    <w:rsid w:val="00871F28"/>
    <w:rsid w:val="0087284C"/>
    <w:rsid w:val="008729A8"/>
    <w:rsid w:val="00873689"/>
    <w:rsid w:val="00873C13"/>
    <w:rsid w:val="00874F37"/>
    <w:rsid w:val="00875D64"/>
    <w:rsid w:val="00877BD0"/>
    <w:rsid w:val="00877CB7"/>
    <w:rsid w:val="00886E5C"/>
    <w:rsid w:val="00887A29"/>
    <w:rsid w:val="00890DDD"/>
    <w:rsid w:val="00891AC4"/>
    <w:rsid w:val="00895843"/>
    <w:rsid w:val="0089675F"/>
    <w:rsid w:val="00897E73"/>
    <w:rsid w:val="008A4268"/>
    <w:rsid w:val="008A5226"/>
    <w:rsid w:val="008A522E"/>
    <w:rsid w:val="008A69AB"/>
    <w:rsid w:val="008B0CBF"/>
    <w:rsid w:val="008B2D16"/>
    <w:rsid w:val="008B5649"/>
    <w:rsid w:val="008B78F7"/>
    <w:rsid w:val="008C0AA2"/>
    <w:rsid w:val="008C0E78"/>
    <w:rsid w:val="008D0C4B"/>
    <w:rsid w:val="008D2B15"/>
    <w:rsid w:val="008D605F"/>
    <w:rsid w:val="008D6DDD"/>
    <w:rsid w:val="008D738C"/>
    <w:rsid w:val="008E1747"/>
    <w:rsid w:val="008E1D14"/>
    <w:rsid w:val="008E2560"/>
    <w:rsid w:val="008E2D48"/>
    <w:rsid w:val="008E36B3"/>
    <w:rsid w:val="008E450F"/>
    <w:rsid w:val="008E5332"/>
    <w:rsid w:val="008E5616"/>
    <w:rsid w:val="008E58E7"/>
    <w:rsid w:val="008E7C27"/>
    <w:rsid w:val="008F067B"/>
    <w:rsid w:val="008F0D80"/>
    <w:rsid w:val="008F27D9"/>
    <w:rsid w:val="008F28E2"/>
    <w:rsid w:val="008F3A3F"/>
    <w:rsid w:val="008F3D14"/>
    <w:rsid w:val="008F4139"/>
    <w:rsid w:val="008F45EC"/>
    <w:rsid w:val="008F55A6"/>
    <w:rsid w:val="008F5DD1"/>
    <w:rsid w:val="008F76D5"/>
    <w:rsid w:val="009009A5"/>
    <w:rsid w:val="00900C5C"/>
    <w:rsid w:val="0090177C"/>
    <w:rsid w:val="00901ACD"/>
    <w:rsid w:val="00902DFF"/>
    <w:rsid w:val="009062E6"/>
    <w:rsid w:val="00906F9E"/>
    <w:rsid w:val="00906FE9"/>
    <w:rsid w:val="009074C2"/>
    <w:rsid w:val="00910757"/>
    <w:rsid w:val="00910B2F"/>
    <w:rsid w:val="00911359"/>
    <w:rsid w:val="00912371"/>
    <w:rsid w:val="00914C20"/>
    <w:rsid w:val="00917FF2"/>
    <w:rsid w:val="009213BB"/>
    <w:rsid w:val="00921483"/>
    <w:rsid w:val="00921578"/>
    <w:rsid w:val="00921911"/>
    <w:rsid w:val="00921CB8"/>
    <w:rsid w:val="009254FE"/>
    <w:rsid w:val="00926569"/>
    <w:rsid w:val="00930A4A"/>
    <w:rsid w:val="00931781"/>
    <w:rsid w:val="00932E55"/>
    <w:rsid w:val="0093302E"/>
    <w:rsid w:val="00937869"/>
    <w:rsid w:val="00943991"/>
    <w:rsid w:val="009465EC"/>
    <w:rsid w:val="00951799"/>
    <w:rsid w:val="00952955"/>
    <w:rsid w:val="009532F3"/>
    <w:rsid w:val="00956869"/>
    <w:rsid w:val="00956D59"/>
    <w:rsid w:val="00957110"/>
    <w:rsid w:val="0095794F"/>
    <w:rsid w:val="00962FE4"/>
    <w:rsid w:val="009634E8"/>
    <w:rsid w:val="00963DD9"/>
    <w:rsid w:val="009646E7"/>
    <w:rsid w:val="009647CE"/>
    <w:rsid w:val="0096480E"/>
    <w:rsid w:val="0096485B"/>
    <w:rsid w:val="00964E10"/>
    <w:rsid w:val="00972EC6"/>
    <w:rsid w:val="00974960"/>
    <w:rsid w:val="009768AC"/>
    <w:rsid w:val="00976F3D"/>
    <w:rsid w:val="00980A39"/>
    <w:rsid w:val="00982C92"/>
    <w:rsid w:val="00986307"/>
    <w:rsid w:val="00987437"/>
    <w:rsid w:val="00987611"/>
    <w:rsid w:val="0099164E"/>
    <w:rsid w:val="009929E8"/>
    <w:rsid w:val="009949D2"/>
    <w:rsid w:val="00995B98"/>
    <w:rsid w:val="009A3DC4"/>
    <w:rsid w:val="009A4442"/>
    <w:rsid w:val="009A4474"/>
    <w:rsid w:val="009A6526"/>
    <w:rsid w:val="009B02B1"/>
    <w:rsid w:val="009B3E33"/>
    <w:rsid w:val="009B5156"/>
    <w:rsid w:val="009C023F"/>
    <w:rsid w:val="009C1B3C"/>
    <w:rsid w:val="009C20CF"/>
    <w:rsid w:val="009C2EC3"/>
    <w:rsid w:val="009C30DC"/>
    <w:rsid w:val="009C41D7"/>
    <w:rsid w:val="009C4A9C"/>
    <w:rsid w:val="009C4C71"/>
    <w:rsid w:val="009C73F7"/>
    <w:rsid w:val="009D1E3B"/>
    <w:rsid w:val="009D2245"/>
    <w:rsid w:val="009D43AD"/>
    <w:rsid w:val="009D509E"/>
    <w:rsid w:val="009D51B2"/>
    <w:rsid w:val="009D51C5"/>
    <w:rsid w:val="009D5275"/>
    <w:rsid w:val="009E0215"/>
    <w:rsid w:val="009E0BA4"/>
    <w:rsid w:val="009E3117"/>
    <w:rsid w:val="009E31C5"/>
    <w:rsid w:val="009E3325"/>
    <w:rsid w:val="009E3B72"/>
    <w:rsid w:val="009E6604"/>
    <w:rsid w:val="009F0E70"/>
    <w:rsid w:val="009F28D4"/>
    <w:rsid w:val="009F4897"/>
    <w:rsid w:val="009F5BDD"/>
    <w:rsid w:val="009F77A4"/>
    <w:rsid w:val="00A00778"/>
    <w:rsid w:val="00A029BF"/>
    <w:rsid w:val="00A045CB"/>
    <w:rsid w:val="00A0752A"/>
    <w:rsid w:val="00A07B05"/>
    <w:rsid w:val="00A10436"/>
    <w:rsid w:val="00A10508"/>
    <w:rsid w:val="00A10ABE"/>
    <w:rsid w:val="00A1217B"/>
    <w:rsid w:val="00A131E7"/>
    <w:rsid w:val="00A13D76"/>
    <w:rsid w:val="00A14CD5"/>
    <w:rsid w:val="00A21107"/>
    <w:rsid w:val="00A222AE"/>
    <w:rsid w:val="00A237FC"/>
    <w:rsid w:val="00A24676"/>
    <w:rsid w:val="00A273F7"/>
    <w:rsid w:val="00A278B5"/>
    <w:rsid w:val="00A312B0"/>
    <w:rsid w:val="00A32992"/>
    <w:rsid w:val="00A35172"/>
    <w:rsid w:val="00A37504"/>
    <w:rsid w:val="00A37554"/>
    <w:rsid w:val="00A37B34"/>
    <w:rsid w:val="00A41356"/>
    <w:rsid w:val="00A43A56"/>
    <w:rsid w:val="00A46095"/>
    <w:rsid w:val="00A47283"/>
    <w:rsid w:val="00A50495"/>
    <w:rsid w:val="00A51142"/>
    <w:rsid w:val="00A516A9"/>
    <w:rsid w:val="00A52E1D"/>
    <w:rsid w:val="00A54A33"/>
    <w:rsid w:val="00A54B03"/>
    <w:rsid w:val="00A60FC8"/>
    <w:rsid w:val="00A6346E"/>
    <w:rsid w:val="00A634F7"/>
    <w:rsid w:val="00A639D9"/>
    <w:rsid w:val="00A65725"/>
    <w:rsid w:val="00A67E37"/>
    <w:rsid w:val="00A7060D"/>
    <w:rsid w:val="00A710F9"/>
    <w:rsid w:val="00A718D8"/>
    <w:rsid w:val="00A755F5"/>
    <w:rsid w:val="00A769FF"/>
    <w:rsid w:val="00A76E3E"/>
    <w:rsid w:val="00A8028D"/>
    <w:rsid w:val="00A809C4"/>
    <w:rsid w:val="00A8104A"/>
    <w:rsid w:val="00A8142A"/>
    <w:rsid w:val="00A82984"/>
    <w:rsid w:val="00A85DD9"/>
    <w:rsid w:val="00A8716A"/>
    <w:rsid w:val="00A87212"/>
    <w:rsid w:val="00A87CB8"/>
    <w:rsid w:val="00A90D9F"/>
    <w:rsid w:val="00A92534"/>
    <w:rsid w:val="00A942A3"/>
    <w:rsid w:val="00A9460C"/>
    <w:rsid w:val="00A95ED6"/>
    <w:rsid w:val="00A96BDC"/>
    <w:rsid w:val="00A96D81"/>
    <w:rsid w:val="00AA0A0D"/>
    <w:rsid w:val="00AA1CC3"/>
    <w:rsid w:val="00AA22A9"/>
    <w:rsid w:val="00AA40AD"/>
    <w:rsid w:val="00AA4820"/>
    <w:rsid w:val="00AA5E6F"/>
    <w:rsid w:val="00AA5F8F"/>
    <w:rsid w:val="00AA6E81"/>
    <w:rsid w:val="00AA73CF"/>
    <w:rsid w:val="00AB076F"/>
    <w:rsid w:val="00AB39CE"/>
    <w:rsid w:val="00AB5AFA"/>
    <w:rsid w:val="00AC0A22"/>
    <w:rsid w:val="00AC104E"/>
    <w:rsid w:val="00AC11D3"/>
    <w:rsid w:val="00AC27D6"/>
    <w:rsid w:val="00AC5DDA"/>
    <w:rsid w:val="00AD078C"/>
    <w:rsid w:val="00AD187A"/>
    <w:rsid w:val="00AD1E82"/>
    <w:rsid w:val="00AD2E2C"/>
    <w:rsid w:val="00AD3776"/>
    <w:rsid w:val="00AD4FF5"/>
    <w:rsid w:val="00AD5965"/>
    <w:rsid w:val="00AD66E9"/>
    <w:rsid w:val="00AE2264"/>
    <w:rsid w:val="00AE26C7"/>
    <w:rsid w:val="00AE2C19"/>
    <w:rsid w:val="00AE5880"/>
    <w:rsid w:val="00AE7E35"/>
    <w:rsid w:val="00AF121B"/>
    <w:rsid w:val="00AF2B7D"/>
    <w:rsid w:val="00AF2C4A"/>
    <w:rsid w:val="00AF3E3C"/>
    <w:rsid w:val="00AF4883"/>
    <w:rsid w:val="00AF61A5"/>
    <w:rsid w:val="00AF7452"/>
    <w:rsid w:val="00B01F37"/>
    <w:rsid w:val="00B06804"/>
    <w:rsid w:val="00B06E46"/>
    <w:rsid w:val="00B06EE7"/>
    <w:rsid w:val="00B11439"/>
    <w:rsid w:val="00B11E55"/>
    <w:rsid w:val="00B1492D"/>
    <w:rsid w:val="00B217E6"/>
    <w:rsid w:val="00B219AB"/>
    <w:rsid w:val="00B225A5"/>
    <w:rsid w:val="00B22FC8"/>
    <w:rsid w:val="00B25859"/>
    <w:rsid w:val="00B32F41"/>
    <w:rsid w:val="00B33404"/>
    <w:rsid w:val="00B33DDB"/>
    <w:rsid w:val="00B33EAD"/>
    <w:rsid w:val="00B34661"/>
    <w:rsid w:val="00B35385"/>
    <w:rsid w:val="00B41075"/>
    <w:rsid w:val="00B42527"/>
    <w:rsid w:val="00B44637"/>
    <w:rsid w:val="00B447DD"/>
    <w:rsid w:val="00B45CE7"/>
    <w:rsid w:val="00B461C7"/>
    <w:rsid w:val="00B5119F"/>
    <w:rsid w:val="00B5141F"/>
    <w:rsid w:val="00B53475"/>
    <w:rsid w:val="00B53F1D"/>
    <w:rsid w:val="00B55C26"/>
    <w:rsid w:val="00B57465"/>
    <w:rsid w:val="00B60C7D"/>
    <w:rsid w:val="00B62B21"/>
    <w:rsid w:val="00B63B43"/>
    <w:rsid w:val="00B652E1"/>
    <w:rsid w:val="00B664C6"/>
    <w:rsid w:val="00B70B59"/>
    <w:rsid w:val="00B74461"/>
    <w:rsid w:val="00B75587"/>
    <w:rsid w:val="00B76490"/>
    <w:rsid w:val="00B76501"/>
    <w:rsid w:val="00B77EFF"/>
    <w:rsid w:val="00B80A21"/>
    <w:rsid w:val="00B845E2"/>
    <w:rsid w:val="00B84D7A"/>
    <w:rsid w:val="00B855CB"/>
    <w:rsid w:val="00B900A0"/>
    <w:rsid w:val="00B9022D"/>
    <w:rsid w:val="00B91638"/>
    <w:rsid w:val="00B91928"/>
    <w:rsid w:val="00B92AC9"/>
    <w:rsid w:val="00B92E47"/>
    <w:rsid w:val="00B934FA"/>
    <w:rsid w:val="00B9460C"/>
    <w:rsid w:val="00B94BC9"/>
    <w:rsid w:val="00B97201"/>
    <w:rsid w:val="00B977EA"/>
    <w:rsid w:val="00BA130C"/>
    <w:rsid w:val="00BB0A31"/>
    <w:rsid w:val="00BB279B"/>
    <w:rsid w:val="00BB398B"/>
    <w:rsid w:val="00BB688B"/>
    <w:rsid w:val="00BB7C2E"/>
    <w:rsid w:val="00BC0A1D"/>
    <w:rsid w:val="00BC32DF"/>
    <w:rsid w:val="00BC42E3"/>
    <w:rsid w:val="00BC5272"/>
    <w:rsid w:val="00BD0B88"/>
    <w:rsid w:val="00BD1AD1"/>
    <w:rsid w:val="00BD2A2D"/>
    <w:rsid w:val="00BD372A"/>
    <w:rsid w:val="00BD6CA6"/>
    <w:rsid w:val="00BD6D26"/>
    <w:rsid w:val="00BE02E8"/>
    <w:rsid w:val="00BE02F9"/>
    <w:rsid w:val="00BE0A9C"/>
    <w:rsid w:val="00BE145D"/>
    <w:rsid w:val="00BE44A4"/>
    <w:rsid w:val="00BE5F6F"/>
    <w:rsid w:val="00BE5F75"/>
    <w:rsid w:val="00BE6D39"/>
    <w:rsid w:val="00BE7BEA"/>
    <w:rsid w:val="00BF0BE9"/>
    <w:rsid w:val="00BF2977"/>
    <w:rsid w:val="00BF36F7"/>
    <w:rsid w:val="00BF39D7"/>
    <w:rsid w:val="00BF3FD7"/>
    <w:rsid w:val="00BF445D"/>
    <w:rsid w:val="00BF5531"/>
    <w:rsid w:val="00BF58D2"/>
    <w:rsid w:val="00C0251A"/>
    <w:rsid w:val="00C02A89"/>
    <w:rsid w:val="00C04AE7"/>
    <w:rsid w:val="00C04D3C"/>
    <w:rsid w:val="00C052F1"/>
    <w:rsid w:val="00C0614C"/>
    <w:rsid w:val="00C106B1"/>
    <w:rsid w:val="00C10A28"/>
    <w:rsid w:val="00C110BB"/>
    <w:rsid w:val="00C12C10"/>
    <w:rsid w:val="00C13080"/>
    <w:rsid w:val="00C13A1F"/>
    <w:rsid w:val="00C14290"/>
    <w:rsid w:val="00C150CA"/>
    <w:rsid w:val="00C158B4"/>
    <w:rsid w:val="00C159E1"/>
    <w:rsid w:val="00C206C7"/>
    <w:rsid w:val="00C276AA"/>
    <w:rsid w:val="00C30990"/>
    <w:rsid w:val="00C31EBB"/>
    <w:rsid w:val="00C33109"/>
    <w:rsid w:val="00C349C3"/>
    <w:rsid w:val="00C3532E"/>
    <w:rsid w:val="00C366A5"/>
    <w:rsid w:val="00C37FCF"/>
    <w:rsid w:val="00C407D5"/>
    <w:rsid w:val="00C40A54"/>
    <w:rsid w:val="00C41D70"/>
    <w:rsid w:val="00C41F92"/>
    <w:rsid w:val="00C43331"/>
    <w:rsid w:val="00C43574"/>
    <w:rsid w:val="00C46F46"/>
    <w:rsid w:val="00C4717C"/>
    <w:rsid w:val="00C50D38"/>
    <w:rsid w:val="00C516EC"/>
    <w:rsid w:val="00C51C3A"/>
    <w:rsid w:val="00C52CAA"/>
    <w:rsid w:val="00C53B99"/>
    <w:rsid w:val="00C564AA"/>
    <w:rsid w:val="00C56D85"/>
    <w:rsid w:val="00C57109"/>
    <w:rsid w:val="00C57363"/>
    <w:rsid w:val="00C573AA"/>
    <w:rsid w:val="00C57E0C"/>
    <w:rsid w:val="00C6044B"/>
    <w:rsid w:val="00C614B5"/>
    <w:rsid w:val="00C61628"/>
    <w:rsid w:val="00C61E27"/>
    <w:rsid w:val="00C644BA"/>
    <w:rsid w:val="00C65F54"/>
    <w:rsid w:val="00C70653"/>
    <w:rsid w:val="00C70FC7"/>
    <w:rsid w:val="00C72966"/>
    <w:rsid w:val="00C73C4E"/>
    <w:rsid w:val="00C74942"/>
    <w:rsid w:val="00C754EA"/>
    <w:rsid w:val="00C76BEC"/>
    <w:rsid w:val="00C77B0C"/>
    <w:rsid w:val="00C81681"/>
    <w:rsid w:val="00C85BBC"/>
    <w:rsid w:val="00C86FF1"/>
    <w:rsid w:val="00C873B6"/>
    <w:rsid w:val="00C90BF9"/>
    <w:rsid w:val="00C9326A"/>
    <w:rsid w:val="00C968E5"/>
    <w:rsid w:val="00CA3F26"/>
    <w:rsid w:val="00CA4EDF"/>
    <w:rsid w:val="00CA5AD1"/>
    <w:rsid w:val="00CA632D"/>
    <w:rsid w:val="00CA6A84"/>
    <w:rsid w:val="00CA78E7"/>
    <w:rsid w:val="00CA7BAB"/>
    <w:rsid w:val="00CB1CA7"/>
    <w:rsid w:val="00CB4414"/>
    <w:rsid w:val="00CC2110"/>
    <w:rsid w:val="00CC226F"/>
    <w:rsid w:val="00CC3F06"/>
    <w:rsid w:val="00CC63E4"/>
    <w:rsid w:val="00CC6F8A"/>
    <w:rsid w:val="00CD06D8"/>
    <w:rsid w:val="00CD23CD"/>
    <w:rsid w:val="00CD2497"/>
    <w:rsid w:val="00CD40BD"/>
    <w:rsid w:val="00CD78C0"/>
    <w:rsid w:val="00CD7A25"/>
    <w:rsid w:val="00CD7E0E"/>
    <w:rsid w:val="00CE0B08"/>
    <w:rsid w:val="00CE0D36"/>
    <w:rsid w:val="00CE356E"/>
    <w:rsid w:val="00CE48D7"/>
    <w:rsid w:val="00CE5207"/>
    <w:rsid w:val="00CE5ECC"/>
    <w:rsid w:val="00CE6E89"/>
    <w:rsid w:val="00CF3CE2"/>
    <w:rsid w:val="00CF79E0"/>
    <w:rsid w:val="00D01E2A"/>
    <w:rsid w:val="00D0325F"/>
    <w:rsid w:val="00D043E2"/>
    <w:rsid w:val="00D0584B"/>
    <w:rsid w:val="00D05E7E"/>
    <w:rsid w:val="00D06B84"/>
    <w:rsid w:val="00D078A7"/>
    <w:rsid w:val="00D07CE8"/>
    <w:rsid w:val="00D12F5C"/>
    <w:rsid w:val="00D13F28"/>
    <w:rsid w:val="00D15AB7"/>
    <w:rsid w:val="00D16985"/>
    <w:rsid w:val="00D212A8"/>
    <w:rsid w:val="00D21AEE"/>
    <w:rsid w:val="00D21B46"/>
    <w:rsid w:val="00D21D67"/>
    <w:rsid w:val="00D21F9D"/>
    <w:rsid w:val="00D221D8"/>
    <w:rsid w:val="00D233F3"/>
    <w:rsid w:val="00D26F1C"/>
    <w:rsid w:val="00D32054"/>
    <w:rsid w:val="00D32945"/>
    <w:rsid w:val="00D34BC5"/>
    <w:rsid w:val="00D356AB"/>
    <w:rsid w:val="00D362A7"/>
    <w:rsid w:val="00D37822"/>
    <w:rsid w:val="00D37923"/>
    <w:rsid w:val="00D37A74"/>
    <w:rsid w:val="00D415A1"/>
    <w:rsid w:val="00D41A23"/>
    <w:rsid w:val="00D41B02"/>
    <w:rsid w:val="00D427DA"/>
    <w:rsid w:val="00D44D88"/>
    <w:rsid w:val="00D45B43"/>
    <w:rsid w:val="00D53161"/>
    <w:rsid w:val="00D55BD7"/>
    <w:rsid w:val="00D564E5"/>
    <w:rsid w:val="00D574EE"/>
    <w:rsid w:val="00D61E57"/>
    <w:rsid w:val="00D62247"/>
    <w:rsid w:val="00D6323D"/>
    <w:rsid w:val="00D63BB7"/>
    <w:rsid w:val="00D657C0"/>
    <w:rsid w:val="00D66F7F"/>
    <w:rsid w:val="00D711FC"/>
    <w:rsid w:val="00D753AC"/>
    <w:rsid w:val="00D827C5"/>
    <w:rsid w:val="00D82DB2"/>
    <w:rsid w:val="00D852BE"/>
    <w:rsid w:val="00D93D6B"/>
    <w:rsid w:val="00D94D07"/>
    <w:rsid w:val="00D96193"/>
    <w:rsid w:val="00D96E9A"/>
    <w:rsid w:val="00D97A17"/>
    <w:rsid w:val="00D97C6A"/>
    <w:rsid w:val="00DA0CA9"/>
    <w:rsid w:val="00DA2335"/>
    <w:rsid w:val="00DA23DE"/>
    <w:rsid w:val="00DA73F5"/>
    <w:rsid w:val="00DA7583"/>
    <w:rsid w:val="00DA787B"/>
    <w:rsid w:val="00DC0D69"/>
    <w:rsid w:val="00DC12EE"/>
    <w:rsid w:val="00DC3A9D"/>
    <w:rsid w:val="00DC72B0"/>
    <w:rsid w:val="00DD308E"/>
    <w:rsid w:val="00DD32EF"/>
    <w:rsid w:val="00DD39A3"/>
    <w:rsid w:val="00DD3D35"/>
    <w:rsid w:val="00DD3F85"/>
    <w:rsid w:val="00DD6835"/>
    <w:rsid w:val="00DD7049"/>
    <w:rsid w:val="00DD7313"/>
    <w:rsid w:val="00DE2147"/>
    <w:rsid w:val="00DE3DCF"/>
    <w:rsid w:val="00DE4336"/>
    <w:rsid w:val="00DE445A"/>
    <w:rsid w:val="00DE45DD"/>
    <w:rsid w:val="00DE5524"/>
    <w:rsid w:val="00DE55F9"/>
    <w:rsid w:val="00DE59CE"/>
    <w:rsid w:val="00DE6F64"/>
    <w:rsid w:val="00DF1DD7"/>
    <w:rsid w:val="00DF2828"/>
    <w:rsid w:val="00DF3468"/>
    <w:rsid w:val="00DF40B6"/>
    <w:rsid w:val="00DF46C4"/>
    <w:rsid w:val="00DF6DC4"/>
    <w:rsid w:val="00DF7767"/>
    <w:rsid w:val="00E00C76"/>
    <w:rsid w:val="00E05849"/>
    <w:rsid w:val="00E05CC1"/>
    <w:rsid w:val="00E07DD9"/>
    <w:rsid w:val="00E108EE"/>
    <w:rsid w:val="00E113A2"/>
    <w:rsid w:val="00E13D2F"/>
    <w:rsid w:val="00E14A99"/>
    <w:rsid w:val="00E14C4D"/>
    <w:rsid w:val="00E14DE3"/>
    <w:rsid w:val="00E1748C"/>
    <w:rsid w:val="00E17A2A"/>
    <w:rsid w:val="00E22C1A"/>
    <w:rsid w:val="00E24695"/>
    <w:rsid w:val="00E258AA"/>
    <w:rsid w:val="00E30E77"/>
    <w:rsid w:val="00E32AA2"/>
    <w:rsid w:val="00E37BF1"/>
    <w:rsid w:val="00E411C8"/>
    <w:rsid w:val="00E433CC"/>
    <w:rsid w:val="00E4360C"/>
    <w:rsid w:val="00E4594C"/>
    <w:rsid w:val="00E45B05"/>
    <w:rsid w:val="00E50EB1"/>
    <w:rsid w:val="00E50ED6"/>
    <w:rsid w:val="00E5213E"/>
    <w:rsid w:val="00E53569"/>
    <w:rsid w:val="00E562D9"/>
    <w:rsid w:val="00E56598"/>
    <w:rsid w:val="00E57DF4"/>
    <w:rsid w:val="00E6020F"/>
    <w:rsid w:val="00E63F04"/>
    <w:rsid w:val="00E65D59"/>
    <w:rsid w:val="00E663CF"/>
    <w:rsid w:val="00E66745"/>
    <w:rsid w:val="00E72F0C"/>
    <w:rsid w:val="00E75CEA"/>
    <w:rsid w:val="00E76A2F"/>
    <w:rsid w:val="00E76F48"/>
    <w:rsid w:val="00E771D2"/>
    <w:rsid w:val="00E77842"/>
    <w:rsid w:val="00E80885"/>
    <w:rsid w:val="00E90DFC"/>
    <w:rsid w:val="00E90E1C"/>
    <w:rsid w:val="00E910BD"/>
    <w:rsid w:val="00E92301"/>
    <w:rsid w:val="00E94F33"/>
    <w:rsid w:val="00E968CF"/>
    <w:rsid w:val="00E96F9B"/>
    <w:rsid w:val="00E9755B"/>
    <w:rsid w:val="00E97FD5"/>
    <w:rsid w:val="00EA1B7F"/>
    <w:rsid w:val="00EA2269"/>
    <w:rsid w:val="00EA2C85"/>
    <w:rsid w:val="00EA2D2B"/>
    <w:rsid w:val="00EA6C8A"/>
    <w:rsid w:val="00EB0E5B"/>
    <w:rsid w:val="00EB0E71"/>
    <w:rsid w:val="00EB27E4"/>
    <w:rsid w:val="00EB4BA1"/>
    <w:rsid w:val="00EB5F29"/>
    <w:rsid w:val="00EB6A9D"/>
    <w:rsid w:val="00EB6B0A"/>
    <w:rsid w:val="00EB73D3"/>
    <w:rsid w:val="00EB7EFA"/>
    <w:rsid w:val="00EC0A20"/>
    <w:rsid w:val="00EC0BFF"/>
    <w:rsid w:val="00EC0EF3"/>
    <w:rsid w:val="00EC11A8"/>
    <w:rsid w:val="00EC1A27"/>
    <w:rsid w:val="00EC1D5A"/>
    <w:rsid w:val="00EC2643"/>
    <w:rsid w:val="00EC3B6F"/>
    <w:rsid w:val="00EC7C32"/>
    <w:rsid w:val="00ED11D8"/>
    <w:rsid w:val="00ED19FC"/>
    <w:rsid w:val="00ED1B51"/>
    <w:rsid w:val="00ED24FA"/>
    <w:rsid w:val="00ED3048"/>
    <w:rsid w:val="00ED3A4E"/>
    <w:rsid w:val="00ED3AF9"/>
    <w:rsid w:val="00ED5277"/>
    <w:rsid w:val="00ED5A3B"/>
    <w:rsid w:val="00ED6340"/>
    <w:rsid w:val="00ED69B9"/>
    <w:rsid w:val="00EE0B18"/>
    <w:rsid w:val="00EE5699"/>
    <w:rsid w:val="00EE5A29"/>
    <w:rsid w:val="00EE6663"/>
    <w:rsid w:val="00EE69AA"/>
    <w:rsid w:val="00EF0F2E"/>
    <w:rsid w:val="00EF1549"/>
    <w:rsid w:val="00EF1852"/>
    <w:rsid w:val="00EF3031"/>
    <w:rsid w:val="00EF458B"/>
    <w:rsid w:val="00EF5648"/>
    <w:rsid w:val="00F0000B"/>
    <w:rsid w:val="00F01009"/>
    <w:rsid w:val="00F02842"/>
    <w:rsid w:val="00F02D1C"/>
    <w:rsid w:val="00F0583A"/>
    <w:rsid w:val="00F06663"/>
    <w:rsid w:val="00F06CE9"/>
    <w:rsid w:val="00F1081A"/>
    <w:rsid w:val="00F1210A"/>
    <w:rsid w:val="00F124CB"/>
    <w:rsid w:val="00F13C0E"/>
    <w:rsid w:val="00F148C7"/>
    <w:rsid w:val="00F2046E"/>
    <w:rsid w:val="00F208C6"/>
    <w:rsid w:val="00F25481"/>
    <w:rsid w:val="00F260D7"/>
    <w:rsid w:val="00F269FB"/>
    <w:rsid w:val="00F26FA0"/>
    <w:rsid w:val="00F3099E"/>
    <w:rsid w:val="00F30FEF"/>
    <w:rsid w:val="00F318AA"/>
    <w:rsid w:val="00F3304B"/>
    <w:rsid w:val="00F345D5"/>
    <w:rsid w:val="00F371E8"/>
    <w:rsid w:val="00F37284"/>
    <w:rsid w:val="00F37FDF"/>
    <w:rsid w:val="00F4097C"/>
    <w:rsid w:val="00F42311"/>
    <w:rsid w:val="00F42AB8"/>
    <w:rsid w:val="00F461CC"/>
    <w:rsid w:val="00F504F5"/>
    <w:rsid w:val="00F516DE"/>
    <w:rsid w:val="00F51EEA"/>
    <w:rsid w:val="00F526D2"/>
    <w:rsid w:val="00F54FCC"/>
    <w:rsid w:val="00F55C50"/>
    <w:rsid w:val="00F56438"/>
    <w:rsid w:val="00F615F7"/>
    <w:rsid w:val="00F62205"/>
    <w:rsid w:val="00F633D1"/>
    <w:rsid w:val="00F63BDB"/>
    <w:rsid w:val="00F66B43"/>
    <w:rsid w:val="00F66FFE"/>
    <w:rsid w:val="00F73BF5"/>
    <w:rsid w:val="00F7686A"/>
    <w:rsid w:val="00F77F53"/>
    <w:rsid w:val="00F8193F"/>
    <w:rsid w:val="00F83D49"/>
    <w:rsid w:val="00F85B38"/>
    <w:rsid w:val="00F86782"/>
    <w:rsid w:val="00F869E6"/>
    <w:rsid w:val="00F86BA4"/>
    <w:rsid w:val="00F86C5A"/>
    <w:rsid w:val="00F87074"/>
    <w:rsid w:val="00F92347"/>
    <w:rsid w:val="00F92E22"/>
    <w:rsid w:val="00F936E2"/>
    <w:rsid w:val="00F936F2"/>
    <w:rsid w:val="00F9420C"/>
    <w:rsid w:val="00F961C5"/>
    <w:rsid w:val="00FA140C"/>
    <w:rsid w:val="00FA5E4F"/>
    <w:rsid w:val="00FA62B2"/>
    <w:rsid w:val="00FB0602"/>
    <w:rsid w:val="00FB1999"/>
    <w:rsid w:val="00FB1E69"/>
    <w:rsid w:val="00FB2D04"/>
    <w:rsid w:val="00FB46A6"/>
    <w:rsid w:val="00FC4F0A"/>
    <w:rsid w:val="00FC55C9"/>
    <w:rsid w:val="00FD062D"/>
    <w:rsid w:val="00FD1D88"/>
    <w:rsid w:val="00FD79D7"/>
    <w:rsid w:val="00FE1FA1"/>
    <w:rsid w:val="00FE2A63"/>
    <w:rsid w:val="00FE703C"/>
    <w:rsid w:val="00FF09E4"/>
    <w:rsid w:val="00FF18BD"/>
    <w:rsid w:val="00FF22D9"/>
    <w:rsid w:val="00FF2E34"/>
    <w:rsid w:val="00FF31C6"/>
    <w:rsid w:val="00FF3711"/>
    <w:rsid w:val="00FF3AFB"/>
    <w:rsid w:val="00FF3D1A"/>
    <w:rsid w:val="00FF435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44F6-173A-4C92-A120-8CE176778527}">
  <ds:schemaRef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cf6dc0cf-1d45-4a2f-a37f-b5391cb0490c"/>
    <ds:schemaRef ds:uri="242c32be-31bf-422c-ab0d-7abc8ae381ac"/>
    <ds:schemaRef ds:uri="http://purl.org/dc/terms/"/>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2022-03-22T09:01:00Z</dcterms:created>
  <dcterms:modified xsi:type="dcterms:W3CDTF">2022-03-22T09:01:00Z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Name">
    <vt:lpwstr>OFFICIAL</vt:lpwstr>
  </property>
  <property fmtid="{D5CDD505-2E9C-101B-9397-08002B2CF9AE}" pid="7" name="MSIP_Label_7beefdff-6834-454f-be00-a68b5bc5f471_SiteId">
    <vt:lpwstr>39683655-1d97-4b22-be8c-246da0f47a41</vt:lpwstr>
  </property>
  <property fmtid="{D5CDD505-2E9C-101B-9397-08002B2CF9AE}" pid="8" name="MSIP_Label_7beefdff-6834-454f-be00-a68b5bc5f471_ActionId">
    <vt:lpwstr>7a018e32-8a38-48bd-9ad2-34176715b096</vt:lpwstr>
  </property>
  <property fmtid="{D5CDD505-2E9C-101B-9397-08002B2CF9AE}" pid="9" name="MSIP_Label_7beefdff-6834-454f-be00-a68b5bc5f471_ContentBits">
    <vt:lpwstr>0</vt:lpwstr>
  </property>
  <property fmtid="{D5CDD505-2E9C-101B-9397-08002B2CF9AE}" pid="10" name="MSIP_Label_7beefdff-6834-454f-be00-a68b5bc5f471_Method">
    <vt:lpwstr>Privileged</vt:lpwstr>
  </property>
</Properties>
</file>