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D8AC" w14:textId="46701A3C"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4F439E" w:rsidRPr="00414616" w:rsidRDefault="004F439E"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4F439E" w:rsidRPr="00414616" w:rsidRDefault="004F439E"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1AAB7418" w:rsidR="004F439E" w:rsidRPr="006B01FE" w:rsidRDefault="004F439E"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19</w:t>
                            </w:r>
                            <w:r w:rsidRPr="003A7EF5">
                              <w:rPr>
                                <w:rFonts w:ascii="Verdana" w:hAnsi="Verdana" w:cs="Arial"/>
                                <w:b/>
                                <w:bCs/>
                                <w:vertAlign w:val="superscript"/>
                              </w:rPr>
                              <w:t>th</w:t>
                            </w:r>
                            <w:r>
                              <w:rPr>
                                <w:rFonts w:ascii="Verdana" w:hAnsi="Verdana" w:cs="Arial"/>
                                <w:b/>
                                <w:bCs/>
                              </w:rPr>
                              <w:t xml:space="preserve"> October 2021</w:t>
                            </w:r>
                          </w:p>
                          <w:p w14:paraId="4441EC4E" w14:textId="4E4E3089" w:rsidR="004F439E" w:rsidRPr="00414616" w:rsidRDefault="004F439E"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D8wEAAMcDAAAOAAAAZHJzL2Uyb0RvYy54bWysU9tu2zAMfR+wfxD0vjjO0qUx4hRdiw4D&#10;um5A2w9gZDkWZosapcTOvn6UnGbZ+jbsRRAvOjw8pFZXQ9eKvSZv0JYyn0yl0FZhZey2lM9Pd+8u&#10;pfABbAUtWl3Kg/byav32zap3hZ5hg22lSTCI9UXvStmE4Ios86rRHfgJOm05WCN1ENikbVYR9Ize&#10;tdlsOv2Q9UiVI1Tae/bejkG5Tvh1rVX4WtdeB9GWkrmFdFI6N/HM1isotgSuMepIA/6BRQfGctET&#10;1C0EEDsyr6A6owg91mGisMuwro3SqQfuJp/+1c1jA06nXlgc704y+f8Hqx7230iYimcnhYWOR/Sk&#10;hyA+4iBmUZ3e+YKTHh2nhYHdMTN26t09qu9eWLxpwG71NRH2jYaK2eXxZXb2dMTxEWTTf8GKy8Au&#10;YAIaauoiIIshGJ2ndDhNJlJR7Jwtlot8cSGF4lieL99fTtPsMihenjvy4ZPGTsRLKYlHn+Bhf+9D&#10;pAPFS0qsZvHOtG0af2v/cHBi9CT6kfHIPQyb4SjHBqsDN0I4bhNvP18apJ9S9LxJpfQ/dkBaivaz&#10;ZTGW+XweVy8Z84vFjA06j2zOI2AVQ5UySDFeb8K4rjtHZttwpVF+i9csYG1Sa1HpkdWRN29L6vi4&#10;2XEdz+2U9fv/rX8BAAD//wMAUEsDBBQABgAIAAAAIQC/+mCn3wAAAAsBAAAPAAAAZHJzL2Rvd25y&#10;ZXYueG1sTI9NT8MwDIbvSPsPkSdx25IFNpXSdJpAXEGMD4lb1nhtReNUTbaWf485sZstP3r9vMV2&#10;8p044xDbQAZWSwUCqQqupdrA+9vTIgMRkyVnu0Bo4AcjbMvZVWFzF0Z6xfM+1YJDKObWQJNSn0sZ&#10;qwa9jcvQI/HtGAZvE69DLd1gRw73ndRKbaS3LfGHxvb40GD1vT95Ax/Px6/PW/VSP/p1P4ZJSfJ3&#10;0pjr+bS7B5FwSv8w/OmzOpTsdAgnclF0Bm4yzV2SgYXOeGAi03oN4sDoRimQZSEvO5S/AAAA//8D&#10;AFBLAQItABQABgAIAAAAIQC2gziS/gAAAOEBAAATAAAAAAAAAAAAAAAAAAAAAABbQ29udGVudF9U&#10;eXBlc10ueG1sUEsBAi0AFAAGAAgAAAAhADj9If/WAAAAlAEAAAsAAAAAAAAAAAAAAAAALwEAAF9y&#10;ZWxzLy5yZWxzUEsBAi0AFAAGAAgAAAAhAPFglkPzAQAAxwMAAA4AAAAAAAAAAAAAAAAALgIAAGRy&#10;cy9lMm9Eb2MueG1sUEsBAi0AFAAGAAgAAAAhAL/6YKffAAAACwEAAA8AAAAAAAAAAAAAAAAATQQA&#10;AGRycy9kb3ducmV2LnhtbFBLBQYAAAAABAAEAPMAAABZBQAAAAA=&#10;" filled="f" stroked="f">
                <v:textbox>
                  <w:txbxContent>
                    <w:p w14:paraId="4371D843" w14:textId="77777777" w:rsidR="004F439E" w:rsidRPr="00414616" w:rsidRDefault="004F439E"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4F439E" w:rsidRPr="00414616" w:rsidRDefault="004F439E"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1AAB7418" w:rsidR="004F439E" w:rsidRPr="006B01FE" w:rsidRDefault="004F439E"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19</w:t>
                      </w:r>
                      <w:r w:rsidRPr="003A7EF5">
                        <w:rPr>
                          <w:rFonts w:ascii="Verdana" w:hAnsi="Verdana" w:cs="Arial"/>
                          <w:b/>
                          <w:bCs/>
                          <w:vertAlign w:val="superscript"/>
                        </w:rPr>
                        <w:t>th</w:t>
                      </w:r>
                      <w:r>
                        <w:rPr>
                          <w:rFonts w:ascii="Verdana" w:hAnsi="Verdana" w:cs="Arial"/>
                          <w:b/>
                          <w:bCs/>
                        </w:rPr>
                        <w:t xml:space="preserve"> October 2021</w:t>
                      </w:r>
                    </w:p>
                    <w:p w14:paraId="4441EC4E" w14:textId="4E4E3089" w:rsidR="004F439E" w:rsidRPr="00414616" w:rsidRDefault="004F439E" w:rsidP="002B2CD4">
                      <w:pPr>
                        <w:rPr>
                          <w:rFonts w:ascii="Verdana" w:hAnsi="Verdana" w:cs="Arial"/>
                          <w:b/>
                          <w:bCs/>
                        </w:rPr>
                      </w:pPr>
                    </w:p>
                  </w:txbxContent>
                </v:textbox>
                <w10:wrap anchorx="page"/>
              </v:shape>
            </w:pict>
          </mc:Fallback>
        </mc:AlternateContent>
      </w:r>
      <w:r w:rsidR="00F72FB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28CE0E8D"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 xml:space="preserve">Due to the current Coronavirus pandemic the meeting held on the </w:t>
      </w:r>
      <w:r w:rsidR="003A7EF5">
        <w:rPr>
          <w:rFonts w:ascii="Verdana" w:hAnsi="Verdana" w:cs="Arial"/>
          <w:b/>
          <w:u w:val="single"/>
        </w:rPr>
        <w:t>19</w:t>
      </w:r>
      <w:r w:rsidR="003A7EF5" w:rsidRPr="003A7EF5">
        <w:rPr>
          <w:rFonts w:ascii="Verdana" w:hAnsi="Verdana" w:cs="Arial"/>
          <w:b/>
          <w:u w:val="single"/>
          <w:vertAlign w:val="superscript"/>
        </w:rPr>
        <w:t>th</w:t>
      </w:r>
      <w:r w:rsidR="003A7EF5">
        <w:rPr>
          <w:rFonts w:ascii="Verdana" w:hAnsi="Verdana" w:cs="Arial"/>
          <w:b/>
          <w:u w:val="single"/>
        </w:rPr>
        <w:t xml:space="preserve"> October</w:t>
      </w:r>
      <w:r w:rsidR="00957BC9">
        <w:rPr>
          <w:rFonts w:ascii="Verdana" w:hAnsi="Verdana" w:cs="Arial"/>
          <w:b/>
          <w:u w:val="single"/>
        </w:rPr>
        <w:t xml:space="preserve"> 2021</w:t>
      </w:r>
      <w:r w:rsidRPr="008A0647">
        <w:rPr>
          <w:rFonts w:ascii="Verdana" w:hAnsi="Verdana" w:cs="Arial"/>
          <w:b/>
          <w:u w:val="single"/>
        </w:rPr>
        <w:t xml:space="preserve"> was conducted </w:t>
      </w:r>
      <w:r w:rsidR="001175BC">
        <w:rPr>
          <w:rFonts w:ascii="Verdana" w:hAnsi="Verdana" w:cs="Arial"/>
          <w:b/>
          <w:u w:val="single"/>
        </w:rPr>
        <w:t xml:space="preserve">via </w:t>
      </w:r>
      <w:r w:rsidR="003A7EF5">
        <w:rPr>
          <w:rFonts w:ascii="Verdana" w:hAnsi="Verdana" w:cs="Arial"/>
          <w:b/>
          <w:u w:val="single"/>
        </w:rPr>
        <w:t>Microsoft Teams</w:t>
      </w:r>
      <w:r w:rsidR="001175BC">
        <w:rPr>
          <w:rFonts w:ascii="Verdana" w:hAnsi="Verdana" w:cs="Arial"/>
          <w:b/>
          <w:u w:val="single"/>
        </w:rPr>
        <w:t>.</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965982" w14:paraId="7A2E003C" w14:textId="77777777" w:rsidTr="00CB6F8C">
        <w:tc>
          <w:tcPr>
            <w:tcW w:w="1814"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379" w:type="dxa"/>
            <w:tcBorders>
              <w:top w:val="single" w:sz="4" w:space="0" w:color="auto"/>
              <w:left w:val="single" w:sz="4" w:space="0" w:color="auto"/>
              <w:bottom w:val="nil"/>
            </w:tcBorders>
          </w:tcPr>
          <w:p w14:paraId="34470CD3" w14:textId="12F7907D" w:rsidR="00297140" w:rsidRPr="00114354" w:rsidRDefault="00297140" w:rsidP="007F1BF0">
            <w:pPr>
              <w:spacing w:line="276" w:lineRule="auto"/>
              <w:jc w:val="both"/>
              <w:rPr>
                <w:rFonts w:ascii="Verdana" w:hAnsi="Verdana" w:cs="Arial"/>
              </w:rPr>
            </w:pPr>
            <w:r w:rsidRPr="00114354">
              <w:rPr>
                <w:rFonts w:ascii="Verdana" w:hAnsi="Verdana" w:cs="Arial"/>
              </w:rPr>
              <w:t xml:space="preserve">Mr Malcolm </w:t>
            </w:r>
            <w:r w:rsidRPr="00103AE4">
              <w:rPr>
                <w:rFonts w:ascii="Verdana" w:hAnsi="Verdana" w:cs="Arial"/>
              </w:rPr>
              <w:t>Mac</w:t>
            </w:r>
            <w:r w:rsidR="006530DF">
              <w:rPr>
                <w:rFonts w:ascii="Verdana" w:hAnsi="Verdana" w:cs="Arial"/>
              </w:rPr>
              <w:t>D</w:t>
            </w:r>
            <w:r w:rsidRPr="00103AE4">
              <w:rPr>
                <w:rFonts w:ascii="Verdana" w:hAnsi="Verdana" w:cs="Arial"/>
              </w:rPr>
              <w:t>onald</w:t>
            </w:r>
            <w:r w:rsidRPr="00114354">
              <w:rPr>
                <w:rFonts w:ascii="Verdana" w:hAnsi="Verdana" w:cs="Arial"/>
              </w:rPr>
              <w:t xml:space="preserve"> (MM)</w:t>
            </w:r>
          </w:p>
          <w:p w14:paraId="24C3D3D2" w14:textId="4B454DBF" w:rsidR="004315EA" w:rsidRDefault="004315EA" w:rsidP="007F1BF0">
            <w:pPr>
              <w:spacing w:line="276" w:lineRule="auto"/>
              <w:jc w:val="both"/>
              <w:rPr>
                <w:rFonts w:ascii="Verdana" w:hAnsi="Verdana" w:cs="Arial"/>
              </w:rPr>
            </w:pPr>
            <w:r>
              <w:rPr>
                <w:rFonts w:ascii="Verdana" w:hAnsi="Verdana" w:cs="Arial"/>
              </w:rPr>
              <w:t>Mr Martin Evans (ME)</w:t>
            </w:r>
          </w:p>
          <w:p w14:paraId="06084C5D" w14:textId="65A65C9B" w:rsidR="00E72D0B" w:rsidRDefault="00957BC9" w:rsidP="007F1BF0">
            <w:pPr>
              <w:spacing w:line="276" w:lineRule="auto"/>
              <w:jc w:val="both"/>
              <w:rPr>
                <w:rFonts w:ascii="Verdana" w:hAnsi="Verdana" w:cs="Arial"/>
              </w:rPr>
            </w:pPr>
            <w:r>
              <w:rPr>
                <w:rFonts w:ascii="Verdana" w:hAnsi="Verdana" w:cs="Arial"/>
              </w:rPr>
              <w:t>Ms Lynne Hamilton (LH)</w:t>
            </w:r>
          </w:p>
          <w:p w14:paraId="4876218A" w14:textId="77777777" w:rsidR="00E35BD7" w:rsidRDefault="00E35BD7" w:rsidP="007F1BF0">
            <w:pPr>
              <w:spacing w:line="276" w:lineRule="auto"/>
              <w:jc w:val="both"/>
              <w:rPr>
                <w:rFonts w:ascii="Verdana" w:hAnsi="Verdana" w:cs="Arial"/>
              </w:rPr>
            </w:pPr>
            <w:r>
              <w:rPr>
                <w:rFonts w:ascii="Verdana" w:hAnsi="Verdana" w:cs="Arial"/>
              </w:rPr>
              <w:t>Ms Kate Curran (KC)</w:t>
            </w:r>
          </w:p>
          <w:p w14:paraId="66FFB0C9" w14:textId="229557AC" w:rsidR="005D3F97" w:rsidRPr="00114354" w:rsidRDefault="005D3F97" w:rsidP="005D3F97">
            <w:pPr>
              <w:spacing w:line="276" w:lineRule="auto"/>
              <w:jc w:val="both"/>
              <w:rPr>
                <w:rFonts w:ascii="Verdana" w:hAnsi="Verdana" w:cs="Arial"/>
              </w:rPr>
            </w:pPr>
            <w:r>
              <w:rPr>
                <w:rFonts w:ascii="Verdana" w:hAnsi="Verdana" w:cs="Arial"/>
              </w:rPr>
              <w:t>Mr Andre Morgan (AM)</w:t>
            </w:r>
          </w:p>
        </w:tc>
      </w:tr>
      <w:tr w:rsidR="00AB7774" w:rsidRPr="00965982" w14:paraId="5AB51AFC"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379" w:type="dxa"/>
            <w:tcBorders>
              <w:top w:val="single" w:sz="4" w:space="0" w:color="auto"/>
              <w:left w:val="single" w:sz="4" w:space="0" w:color="auto"/>
              <w:bottom w:val="single" w:sz="4" w:space="0" w:color="auto"/>
              <w:right w:val="single" w:sz="4" w:space="0" w:color="auto"/>
            </w:tcBorders>
          </w:tcPr>
          <w:p w14:paraId="0F07A37D" w14:textId="73522F23" w:rsidR="00414616" w:rsidRDefault="001D22CF" w:rsidP="007F1BF0">
            <w:pPr>
              <w:spacing w:line="276" w:lineRule="auto"/>
              <w:jc w:val="both"/>
              <w:rPr>
                <w:rFonts w:ascii="Verdana" w:hAnsi="Verdana" w:cs="Arial"/>
              </w:rPr>
            </w:pPr>
            <w:r w:rsidRPr="00965982">
              <w:rPr>
                <w:rFonts w:ascii="Verdana" w:hAnsi="Verdana" w:cs="Arial"/>
              </w:rPr>
              <w:t>Mrs Carys Morgans, Chief of Staff (</w:t>
            </w:r>
            <w:proofErr w:type="spellStart"/>
            <w:r w:rsidRPr="00965982">
              <w:rPr>
                <w:rFonts w:ascii="Verdana" w:hAnsi="Verdana" w:cs="Arial"/>
              </w:rPr>
              <w:t>CoS</w:t>
            </w:r>
            <w:proofErr w:type="spellEnd"/>
            <w:r w:rsidRPr="00965982">
              <w:rPr>
                <w:rFonts w:ascii="Verdana" w:hAnsi="Verdana" w:cs="Arial"/>
              </w:rPr>
              <w:t>)</w:t>
            </w:r>
          </w:p>
          <w:p w14:paraId="32E7534E" w14:textId="5CB2CBA1" w:rsidR="003A7EF5" w:rsidRDefault="003A7EF5" w:rsidP="007F1BF0">
            <w:pPr>
              <w:spacing w:line="276" w:lineRule="auto"/>
              <w:jc w:val="both"/>
              <w:rPr>
                <w:rFonts w:ascii="Verdana" w:hAnsi="Verdana" w:cs="Arial"/>
              </w:rPr>
            </w:pPr>
            <w:r>
              <w:rPr>
                <w:rFonts w:ascii="Verdana" w:hAnsi="Verdana" w:cs="Arial"/>
              </w:rPr>
              <w:t>Ms Claire Parmenter, Temporary Chief Constable (T/CC)</w:t>
            </w:r>
          </w:p>
          <w:p w14:paraId="28C7E4F4" w14:textId="2AA250DC" w:rsidR="00957BC9" w:rsidRDefault="00957BC9" w:rsidP="007F1BF0">
            <w:pPr>
              <w:spacing w:line="276" w:lineRule="auto"/>
              <w:jc w:val="both"/>
              <w:rPr>
                <w:rFonts w:ascii="Verdana" w:hAnsi="Verdana" w:cs="Arial"/>
              </w:rPr>
            </w:pPr>
            <w:r w:rsidRPr="00965982">
              <w:rPr>
                <w:rFonts w:ascii="Verdana" w:hAnsi="Verdana" w:cs="Arial"/>
              </w:rPr>
              <w:t>Mr Edwin Harries, Director of Finance (</w:t>
            </w:r>
            <w:proofErr w:type="spellStart"/>
            <w:r w:rsidRPr="00965982">
              <w:rPr>
                <w:rFonts w:ascii="Verdana" w:hAnsi="Verdana" w:cs="Arial"/>
              </w:rPr>
              <w:t>DoF</w:t>
            </w:r>
            <w:proofErr w:type="spellEnd"/>
            <w:r w:rsidRPr="00965982">
              <w:rPr>
                <w:rFonts w:ascii="Verdana" w:hAnsi="Verdana" w:cs="Arial"/>
              </w:rPr>
              <w:t>)</w:t>
            </w:r>
          </w:p>
          <w:p w14:paraId="5455981E" w14:textId="34AE3BB3"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1331B7" w:rsidRPr="00965982">
              <w:rPr>
                <w:rFonts w:ascii="Verdana" w:hAnsi="Verdana" w:cs="Arial"/>
              </w:rPr>
              <w:t>Assistant Director of Finance (IW)</w:t>
            </w:r>
          </w:p>
          <w:p w14:paraId="4B17E7B5" w14:textId="1CD966B4" w:rsidR="00F644E2" w:rsidRDefault="001175BC" w:rsidP="007F1BF0">
            <w:pPr>
              <w:spacing w:line="276" w:lineRule="auto"/>
              <w:jc w:val="both"/>
              <w:rPr>
                <w:rFonts w:ascii="Verdana" w:hAnsi="Verdana" w:cs="Arial"/>
              </w:rPr>
            </w:pPr>
            <w:r w:rsidRPr="00965982">
              <w:rPr>
                <w:rFonts w:ascii="Verdana" w:hAnsi="Verdana" w:cs="Arial"/>
              </w:rPr>
              <w:t>M</w:t>
            </w:r>
            <w:r w:rsidR="003A7EF5">
              <w:rPr>
                <w:rFonts w:ascii="Verdana" w:hAnsi="Verdana" w:cs="Arial"/>
              </w:rPr>
              <w:t xml:space="preserve">s Helen Cargill </w:t>
            </w:r>
            <w:r w:rsidR="00F644E2" w:rsidRPr="00965982">
              <w:rPr>
                <w:rFonts w:ascii="Verdana" w:hAnsi="Verdana" w:cs="Arial"/>
              </w:rPr>
              <w:t>(TIAA)</w:t>
            </w:r>
            <w:r w:rsidR="003A7EF5">
              <w:rPr>
                <w:rFonts w:ascii="Verdana" w:hAnsi="Verdana" w:cs="Arial"/>
              </w:rPr>
              <w:t>, (HC</w:t>
            </w:r>
            <w:r w:rsidR="00C827D5" w:rsidRPr="00965982">
              <w:rPr>
                <w:rFonts w:ascii="Verdana" w:hAnsi="Verdana" w:cs="Arial"/>
              </w:rPr>
              <w:t>)</w:t>
            </w:r>
          </w:p>
          <w:p w14:paraId="5F0E6A8B" w14:textId="770A3DF3"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14:paraId="5EF77AE7" w14:textId="6FC3E5FA" w:rsidR="003A7EF5" w:rsidRDefault="003A7EF5" w:rsidP="007F1BF0">
            <w:pPr>
              <w:spacing w:line="276" w:lineRule="auto"/>
              <w:jc w:val="both"/>
              <w:rPr>
                <w:rFonts w:ascii="Verdana" w:hAnsi="Verdana" w:cs="Arial"/>
              </w:rPr>
            </w:pPr>
            <w:r>
              <w:rPr>
                <w:rFonts w:ascii="Verdana" w:hAnsi="Verdana" w:cs="Arial"/>
              </w:rPr>
              <w:t xml:space="preserve">Ms </w:t>
            </w:r>
            <w:r w:rsidRPr="005B52AA">
              <w:rPr>
                <w:rFonts w:ascii="Verdana" w:hAnsi="Verdana" w:cs="Arial"/>
              </w:rPr>
              <w:t>Daisy</w:t>
            </w:r>
            <w:r w:rsidR="005B52AA">
              <w:rPr>
                <w:rFonts w:ascii="Verdana" w:hAnsi="Verdana" w:cs="Arial"/>
              </w:rPr>
              <w:t xml:space="preserve"> Mildenhall, </w:t>
            </w:r>
            <w:r w:rsidR="005B52AA" w:rsidRPr="005B52AA">
              <w:rPr>
                <w:rFonts w:ascii="Verdana" w:hAnsi="Verdana" w:cs="Arial"/>
              </w:rPr>
              <w:t>Risk and Assurance Officer</w:t>
            </w:r>
            <w:r w:rsidR="005B52AA">
              <w:rPr>
                <w:rFonts w:ascii="Verdana" w:hAnsi="Verdana" w:cs="Arial"/>
              </w:rPr>
              <w:t xml:space="preserve"> (DM)</w:t>
            </w:r>
          </w:p>
          <w:p w14:paraId="7E1D3738" w14:textId="04DE4169" w:rsidR="00EE3CFB" w:rsidRDefault="00EE3CFB" w:rsidP="00B97660">
            <w:pPr>
              <w:spacing w:line="276" w:lineRule="auto"/>
              <w:jc w:val="both"/>
              <w:rPr>
                <w:rFonts w:ascii="Verdana" w:hAnsi="Verdana" w:cs="Arial"/>
              </w:rPr>
            </w:pPr>
            <w:r w:rsidRPr="00F66168">
              <w:rPr>
                <w:rFonts w:ascii="Verdana" w:hAnsi="Verdana" w:cs="Arial"/>
              </w:rPr>
              <w:t xml:space="preserve">Mrs </w:t>
            </w:r>
            <w:r w:rsidRPr="005B52AA">
              <w:rPr>
                <w:rFonts w:ascii="Verdana" w:hAnsi="Verdana" w:cs="Arial"/>
              </w:rPr>
              <w:t>Kerrie Phillips</w:t>
            </w:r>
            <w:r w:rsidRPr="00F66168">
              <w:rPr>
                <w:rFonts w:ascii="Verdana" w:hAnsi="Verdana" w:cs="Arial"/>
              </w:rPr>
              <w:t>, Governance Demand &amp; Performance Manager (KP)</w:t>
            </w:r>
          </w:p>
          <w:p w14:paraId="5D8002F4" w14:textId="2255BEFD" w:rsidR="003A7EF5" w:rsidRPr="003A7EF5" w:rsidRDefault="005B52AA" w:rsidP="00B97660">
            <w:pPr>
              <w:spacing w:line="276" w:lineRule="auto"/>
              <w:jc w:val="both"/>
              <w:rPr>
                <w:rFonts w:ascii="Verdana" w:hAnsi="Verdana" w:cs="Arial"/>
                <w:highlight w:val="yellow"/>
              </w:rPr>
            </w:pPr>
            <w:r>
              <w:rPr>
                <w:rFonts w:ascii="Verdana" w:hAnsi="Verdana" w:cs="Arial"/>
              </w:rPr>
              <w:t>Insp</w:t>
            </w:r>
            <w:r w:rsidR="003A7EF5">
              <w:rPr>
                <w:rFonts w:ascii="Verdana" w:hAnsi="Verdana" w:cs="Arial"/>
              </w:rPr>
              <w:t xml:space="preserve"> </w:t>
            </w:r>
            <w:r w:rsidR="003A7EF5" w:rsidRPr="005B52AA">
              <w:rPr>
                <w:rFonts w:ascii="Verdana" w:hAnsi="Verdana" w:cs="Arial"/>
              </w:rPr>
              <w:t xml:space="preserve">Richard </w:t>
            </w:r>
            <w:proofErr w:type="spellStart"/>
            <w:r w:rsidR="003A7EF5" w:rsidRPr="005B52AA">
              <w:rPr>
                <w:rFonts w:ascii="Verdana" w:hAnsi="Verdana" w:cs="Arial"/>
              </w:rPr>
              <w:t>Janas</w:t>
            </w:r>
            <w:proofErr w:type="spellEnd"/>
            <w:r w:rsidRPr="005B52AA">
              <w:rPr>
                <w:rFonts w:ascii="Verdana" w:hAnsi="Verdana" w:cs="Arial"/>
              </w:rPr>
              <w:t>,</w:t>
            </w:r>
            <w:r>
              <w:rPr>
                <w:rFonts w:ascii="Verdana" w:hAnsi="Verdana" w:cs="Arial"/>
              </w:rPr>
              <w:t xml:space="preserve"> I</w:t>
            </w:r>
            <w:r w:rsidRPr="005B52AA">
              <w:rPr>
                <w:rFonts w:ascii="Verdana" w:hAnsi="Verdana" w:cs="Arial"/>
              </w:rPr>
              <w:t>nspection and Review, Governance and Change</w:t>
            </w:r>
            <w:r>
              <w:rPr>
                <w:rFonts w:ascii="Verdana" w:hAnsi="Verdana" w:cs="Arial"/>
              </w:rPr>
              <w:t xml:space="preserve"> (</w:t>
            </w:r>
            <w:proofErr w:type="spellStart"/>
            <w:r>
              <w:rPr>
                <w:rFonts w:ascii="Verdana" w:hAnsi="Verdana" w:cs="Arial"/>
              </w:rPr>
              <w:t>InspRJ</w:t>
            </w:r>
            <w:proofErr w:type="spellEnd"/>
            <w:r>
              <w:rPr>
                <w:rFonts w:ascii="Verdana" w:hAnsi="Verdana" w:cs="Arial"/>
              </w:rPr>
              <w:t>)</w:t>
            </w:r>
          </w:p>
          <w:p w14:paraId="66F1FC01" w14:textId="56D94B9A" w:rsidR="003A7EF5" w:rsidRPr="00F66168" w:rsidRDefault="003A7EF5" w:rsidP="00B97660">
            <w:pPr>
              <w:spacing w:line="276" w:lineRule="auto"/>
              <w:jc w:val="both"/>
              <w:rPr>
                <w:rFonts w:ascii="Verdana" w:hAnsi="Verdana" w:cs="Arial"/>
              </w:rPr>
            </w:pPr>
            <w:r w:rsidRPr="005B52AA">
              <w:rPr>
                <w:rFonts w:ascii="Verdana" w:hAnsi="Verdana" w:cs="Arial"/>
              </w:rPr>
              <w:t>Mr Marc Richards</w:t>
            </w:r>
            <w:r w:rsidR="005B52AA" w:rsidRPr="005B52AA">
              <w:rPr>
                <w:rFonts w:ascii="Verdana" w:hAnsi="Verdana" w:cs="Arial"/>
              </w:rPr>
              <w:t>,</w:t>
            </w:r>
            <w:r w:rsidR="005B52AA">
              <w:rPr>
                <w:rFonts w:ascii="Verdana" w:hAnsi="Verdana" w:cs="Arial"/>
              </w:rPr>
              <w:t xml:space="preserve"> D</w:t>
            </w:r>
            <w:r w:rsidR="005B52AA" w:rsidRPr="005B52AA">
              <w:rPr>
                <w:rFonts w:ascii="Verdana" w:hAnsi="Verdana" w:cs="Arial"/>
              </w:rPr>
              <w:t>isclosure Records and FOI Manager</w:t>
            </w:r>
            <w:r w:rsidR="005B52AA">
              <w:rPr>
                <w:rFonts w:ascii="Verdana" w:hAnsi="Verdana" w:cs="Arial"/>
              </w:rPr>
              <w:t xml:space="preserve"> (MR)</w:t>
            </w:r>
          </w:p>
          <w:p w14:paraId="679065E5" w14:textId="77777777" w:rsidR="006E32C4" w:rsidRDefault="005E6569" w:rsidP="00B97660">
            <w:pPr>
              <w:spacing w:line="276" w:lineRule="auto"/>
              <w:jc w:val="both"/>
              <w:rPr>
                <w:rFonts w:ascii="Verdana" w:hAnsi="Verdana" w:cs="Arial"/>
              </w:rPr>
            </w:pPr>
            <w:r w:rsidRPr="00F66168">
              <w:rPr>
                <w:rFonts w:ascii="Verdana" w:hAnsi="Verdana" w:cs="Arial"/>
              </w:rPr>
              <w:t>Miss Caryl Bond, Assurance Support Officer (CB)</w:t>
            </w:r>
          </w:p>
          <w:p w14:paraId="6F20DC6C" w14:textId="4619EB08" w:rsidR="003A7EF5" w:rsidRPr="00965982" w:rsidRDefault="003A7EF5" w:rsidP="00B97660">
            <w:pPr>
              <w:spacing w:line="276" w:lineRule="auto"/>
              <w:jc w:val="both"/>
              <w:rPr>
                <w:rFonts w:ascii="Verdana" w:hAnsi="Verdana" w:cs="Arial"/>
              </w:rPr>
            </w:pPr>
            <w:r>
              <w:rPr>
                <w:rFonts w:ascii="Verdana" w:hAnsi="Verdana" w:cs="Arial"/>
              </w:rPr>
              <w:t>Ms Michelle Morris, New Joint Audit Committee member (</w:t>
            </w:r>
            <w:proofErr w:type="spellStart"/>
            <w:r>
              <w:rPr>
                <w:rFonts w:ascii="Verdana" w:hAnsi="Verdana" w:cs="Arial"/>
              </w:rPr>
              <w:t>MMorris</w:t>
            </w:r>
            <w:proofErr w:type="spellEnd"/>
            <w:r>
              <w:rPr>
                <w:rFonts w:ascii="Verdana" w:hAnsi="Verdana" w:cs="Arial"/>
              </w:rPr>
              <w:t>)</w:t>
            </w:r>
          </w:p>
        </w:tc>
      </w:tr>
      <w:tr w:rsidR="001175BC" w:rsidRPr="00114354" w14:paraId="3D6FCFAF"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379" w:type="dxa"/>
            <w:tcBorders>
              <w:top w:val="single" w:sz="4" w:space="0" w:color="auto"/>
              <w:left w:val="single" w:sz="4" w:space="0" w:color="auto"/>
              <w:bottom w:val="single" w:sz="4" w:space="0" w:color="auto"/>
              <w:right w:val="single" w:sz="4" w:space="0" w:color="auto"/>
            </w:tcBorders>
          </w:tcPr>
          <w:p w14:paraId="03500160" w14:textId="77777777" w:rsidR="003A7EF5" w:rsidRDefault="003A7EF5" w:rsidP="003A7EF5">
            <w:pPr>
              <w:spacing w:line="276" w:lineRule="auto"/>
              <w:jc w:val="both"/>
              <w:rPr>
                <w:rFonts w:ascii="Verdana" w:hAnsi="Verdana" w:cs="Arial"/>
              </w:rPr>
            </w:pPr>
            <w:r w:rsidRPr="00965982">
              <w:rPr>
                <w:rFonts w:ascii="Verdana" w:hAnsi="Verdana" w:cs="Arial"/>
              </w:rPr>
              <w:t xml:space="preserve">Mr </w:t>
            </w:r>
            <w:proofErr w:type="spellStart"/>
            <w:r w:rsidRPr="00965982">
              <w:rPr>
                <w:rFonts w:ascii="Verdana" w:hAnsi="Verdana" w:cs="Arial"/>
              </w:rPr>
              <w:t>Dafydd</w:t>
            </w:r>
            <w:proofErr w:type="spellEnd"/>
            <w:r w:rsidRPr="00965982">
              <w:rPr>
                <w:rFonts w:ascii="Verdana" w:hAnsi="Verdana" w:cs="Arial"/>
              </w:rPr>
              <w:t xml:space="preserve"> </w:t>
            </w:r>
            <w:proofErr w:type="spellStart"/>
            <w:r w:rsidRPr="00965982">
              <w:rPr>
                <w:rFonts w:ascii="Verdana" w:hAnsi="Verdana" w:cs="Arial"/>
              </w:rPr>
              <w:t>Llywelyn</w:t>
            </w:r>
            <w:proofErr w:type="spellEnd"/>
            <w:r w:rsidRPr="00965982">
              <w:rPr>
                <w:rFonts w:ascii="Verdana" w:hAnsi="Verdana" w:cs="Arial"/>
              </w:rPr>
              <w:t>, Police and Crime Commissioner (PCC)</w:t>
            </w:r>
          </w:p>
          <w:p w14:paraId="56044B65" w14:textId="2E40B442" w:rsidR="003A7EF5" w:rsidRDefault="003A7EF5" w:rsidP="003A7EF5">
            <w:pPr>
              <w:spacing w:line="276" w:lineRule="auto"/>
              <w:jc w:val="both"/>
              <w:rPr>
                <w:rFonts w:ascii="Verdana" w:hAnsi="Verdana" w:cs="Arial"/>
              </w:rPr>
            </w:pPr>
            <w:r>
              <w:rPr>
                <w:rFonts w:ascii="Verdana" w:hAnsi="Verdana" w:cs="Arial"/>
              </w:rPr>
              <w:t>Ms Kate Curran (KC)</w:t>
            </w:r>
          </w:p>
          <w:p w14:paraId="510452FD" w14:textId="77777777" w:rsidR="001175BC" w:rsidRDefault="00E07BC7" w:rsidP="005D3F97">
            <w:pPr>
              <w:spacing w:line="276" w:lineRule="auto"/>
              <w:jc w:val="both"/>
              <w:rPr>
                <w:rFonts w:ascii="Verdana" w:hAnsi="Verdana" w:cs="Arial"/>
              </w:rPr>
            </w:pPr>
            <w:r>
              <w:rPr>
                <w:rFonts w:ascii="Verdana" w:hAnsi="Verdana" w:cs="Arial"/>
              </w:rPr>
              <w:t>Ms</w:t>
            </w:r>
            <w:r w:rsidR="005D3F97" w:rsidRPr="00965982">
              <w:rPr>
                <w:rFonts w:ascii="Verdana" w:hAnsi="Verdana" w:cs="Arial"/>
              </w:rPr>
              <w:t xml:space="preserve"> Beverley </w:t>
            </w:r>
            <w:proofErr w:type="spellStart"/>
            <w:r w:rsidR="005D3F97" w:rsidRPr="00965982">
              <w:rPr>
                <w:rFonts w:ascii="Verdana" w:hAnsi="Verdana" w:cs="Arial"/>
              </w:rPr>
              <w:t>Peatling</w:t>
            </w:r>
            <w:proofErr w:type="spellEnd"/>
            <w:r w:rsidR="005D3F97" w:rsidRPr="00965982">
              <w:rPr>
                <w:rFonts w:ascii="Verdana" w:hAnsi="Verdana" w:cs="Arial"/>
              </w:rPr>
              <w:t>, Chief Finance Officer (CFO</w:t>
            </w:r>
            <w:r w:rsidR="005D3F97">
              <w:rPr>
                <w:rFonts w:ascii="Verdana" w:hAnsi="Verdana" w:cs="Arial"/>
              </w:rPr>
              <w:t>)</w:t>
            </w:r>
          </w:p>
          <w:p w14:paraId="59D437DC" w14:textId="4F6CAC80" w:rsidR="003A7EF5" w:rsidRPr="00965982" w:rsidRDefault="003A7EF5" w:rsidP="005D3F97">
            <w:pPr>
              <w:spacing w:line="276" w:lineRule="auto"/>
              <w:jc w:val="both"/>
              <w:rPr>
                <w:rFonts w:ascii="Verdana" w:hAnsi="Verdana" w:cs="Arial"/>
              </w:rPr>
            </w:pPr>
            <w:r>
              <w:rPr>
                <w:rFonts w:ascii="Verdana" w:hAnsi="Verdana" w:cs="Arial"/>
              </w:rPr>
              <w:t xml:space="preserve">Ms Kate Jackson, </w:t>
            </w:r>
            <w:r w:rsidRPr="00965982">
              <w:rPr>
                <w:rFonts w:ascii="Verdana" w:hAnsi="Verdana" w:cs="Arial"/>
              </w:rPr>
              <w:t xml:space="preserve">Chief Finance Officer </w:t>
            </w:r>
            <w:r>
              <w:rPr>
                <w:rFonts w:ascii="Verdana" w:hAnsi="Verdana" w:cs="Arial"/>
              </w:rPr>
              <w:t xml:space="preserve">North Wales </w:t>
            </w:r>
            <w:r w:rsidRPr="00965982">
              <w:rPr>
                <w:rFonts w:ascii="Verdana" w:hAnsi="Verdana" w:cs="Arial"/>
              </w:rPr>
              <w:t>(CFO</w:t>
            </w:r>
            <w:r>
              <w:rPr>
                <w:rFonts w:ascii="Verdana" w:hAnsi="Verdana" w:cs="Arial"/>
              </w:rPr>
              <w:t>)</w:t>
            </w:r>
          </w:p>
        </w:tc>
      </w:tr>
      <w:tr w:rsidR="00A52622" w:rsidRPr="00114354" w14:paraId="0EF9B036"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lastRenderedPageBreak/>
              <w:t>Declarations of Interest:</w:t>
            </w:r>
          </w:p>
        </w:tc>
        <w:tc>
          <w:tcPr>
            <w:tcW w:w="8379"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1BE9D000" w14:textId="35A71777" w:rsidR="00C03031" w:rsidRDefault="00C03031" w:rsidP="007F1BF0">
      <w:pPr>
        <w:pStyle w:val="ListParagraph"/>
        <w:tabs>
          <w:tab w:val="left" w:pos="3324"/>
        </w:tabs>
        <w:ind w:left="0"/>
        <w:jc w:val="both"/>
        <w:rPr>
          <w:rFonts w:ascii="Verdana" w:hAnsi="Verdana" w:cs="Arial"/>
          <w:b/>
        </w:rPr>
      </w:pPr>
    </w:p>
    <w:p w14:paraId="663C075F" w14:textId="4064BB69" w:rsidR="00C41A83" w:rsidRDefault="00C41A83" w:rsidP="007F1BF0">
      <w:pPr>
        <w:pStyle w:val="ListParagraph"/>
        <w:tabs>
          <w:tab w:val="left" w:pos="3324"/>
        </w:tabs>
        <w:ind w:left="0"/>
        <w:jc w:val="both"/>
        <w:rPr>
          <w:rFonts w:ascii="Verdana" w:hAnsi="Verdana" w:cs="Arial"/>
          <w:b/>
        </w:rPr>
      </w:pPr>
    </w:p>
    <w:p w14:paraId="737687E7"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86"/>
        <w:gridCol w:w="5302"/>
        <w:gridCol w:w="1601"/>
        <w:gridCol w:w="1544"/>
      </w:tblGrid>
      <w:tr w:rsidR="00C823F6" w:rsidRPr="00114354" w14:paraId="34DB455F" w14:textId="77777777" w:rsidTr="00BC19C2">
        <w:tc>
          <w:tcPr>
            <w:tcW w:w="1746"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043C42D6" w:rsidR="00C823F6" w:rsidRPr="00114354" w:rsidRDefault="00C823F6" w:rsidP="008E26D2">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8E26D2">
              <w:rPr>
                <w:rFonts w:ascii="Verdana" w:hAnsi="Verdana" w:cs="Arial"/>
                <w:color w:val="FFFFFF"/>
              </w:rPr>
              <w:t>July</w:t>
            </w:r>
            <w:r w:rsidR="00E07BC7">
              <w:rPr>
                <w:rFonts w:ascii="Verdana" w:hAnsi="Verdana" w:cs="Arial"/>
                <w:color w:val="FFFFFF"/>
              </w:rPr>
              <w:t xml:space="preserve"> 2021</w:t>
            </w:r>
            <w:r w:rsidRPr="00B40728">
              <w:rPr>
                <w:rFonts w:ascii="Verdana" w:hAnsi="Verdana" w:cs="Arial"/>
                <w:color w:val="FFFFFF"/>
              </w:rPr>
              <w:t>)</w:t>
            </w:r>
          </w:p>
        </w:tc>
      </w:tr>
      <w:tr w:rsidR="00C823F6" w:rsidRPr="00114354" w14:paraId="123E1A9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688"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F33493" w:rsidRDefault="00C823F6" w:rsidP="00A31FAB">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DB0276" w:rsidRPr="00114354" w14:paraId="113E8939" w14:textId="77777777"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738EBB9D" w14:textId="5FF62027" w:rsidR="00DB0276" w:rsidRPr="00C823F6" w:rsidRDefault="00DB0276" w:rsidP="00DB0276">
            <w:pPr>
              <w:jc w:val="both"/>
              <w:rPr>
                <w:rFonts w:ascii="Verdana" w:hAnsi="Verdana" w:cs="Arial"/>
                <w:b/>
              </w:rPr>
            </w:pPr>
            <w:r>
              <w:rPr>
                <w:rFonts w:ascii="Verdana" w:hAnsi="Verdana" w:cs="Calibri"/>
                <w:b/>
                <w:color w:val="000000"/>
              </w:rPr>
              <w:t>A254</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6F0B" w14:textId="003C711B" w:rsidR="00DB0276" w:rsidRPr="00C823F6" w:rsidRDefault="00DB0276" w:rsidP="00DB0276">
            <w:pPr>
              <w:rPr>
                <w:rFonts w:ascii="Verdana" w:hAnsi="Verdana" w:cs="Arial"/>
                <w:b/>
              </w:rPr>
            </w:pPr>
            <w:r w:rsidRPr="00326551">
              <w:rPr>
                <w:rFonts w:ascii="Verdana" w:hAnsi="Verdana" w:cs="Arial"/>
                <w:b/>
              </w:rPr>
              <w:t xml:space="preserve">For </w:t>
            </w:r>
            <w:r w:rsidRPr="00E91108">
              <w:rPr>
                <w:rFonts w:ascii="Verdana" w:hAnsi="Verdana" w:cs="Arial"/>
                <w:b/>
              </w:rPr>
              <w:t>JM</w:t>
            </w:r>
            <w:r w:rsidRPr="00326551">
              <w:rPr>
                <w:rFonts w:ascii="Verdana" w:hAnsi="Verdana" w:cs="Arial"/>
                <w:b/>
              </w:rPr>
              <w:t xml:space="preserve"> to speak with the auditors involved with the </w:t>
            </w:r>
            <w:r w:rsidRPr="00326551">
              <w:rPr>
                <w:rFonts w:ascii="Verdana" w:hAnsi="Verdana"/>
                <w:b/>
              </w:rPr>
              <w:t>Review of Procurement – Strategic Lead</w:t>
            </w:r>
            <w:r w:rsidRPr="00326551">
              <w:rPr>
                <w:rFonts w:ascii="Verdana" w:hAnsi="Verdana" w:cs="Arial"/>
                <w:b/>
              </w:rPr>
              <w:t xml:space="preserve"> audit and to see if the £500 limit for a value of money form to be submitted was discussed with Gwent at the time. With the aim of making a recommendation to Gwent’s JAC that Dyfed-Powys have highlighted this query as a possible area that may cause resource implications.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375CF593" w:rsidR="00DB0276" w:rsidRPr="00C823F6" w:rsidRDefault="00DB0276" w:rsidP="00DB0276">
            <w:pPr>
              <w:jc w:val="center"/>
              <w:rPr>
                <w:rFonts w:ascii="Verdana" w:hAnsi="Verdana" w:cs="Calibri"/>
                <w:b/>
                <w:color w:val="000000"/>
              </w:rPr>
            </w:pPr>
            <w:r>
              <w:rPr>
                <w:rFonts w:ascii="Verdana" w:hAnsi="Verdana" w:cs="Calibri"/>
                <w:b/>
                <w:color w:val="000000"/>
              </w:rPr>
              <w:t>JM</w:t>
            </w:r>
            <w:r w:rsidR="00E91108">
              <w:rPr>
                <w:rFonts w:ascii="Verdana" w:hAnsi="Verdana" w:cs="Calibri"/>
                <w:b/>
                <w:color w:val="000000"/>
              </w:rPr>
              <w:t xml:space="preserve"> (TIAA)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F5A9623" w14:textId="5A2280AA" w:rsidR="00DB0276" w:rsidRPr="00C823F6" w:rsidRDefault="00DB0276" w:rsidP="00DB0276">
            <w:pPr>
              <w:jc w:val="center"/>
              <w:rPr>
                <w:rFonts w:ascii="Verdana" w:hAnsi="Verdana" w:cs="Calibri"/>
                <w:b/>
                <w:color w:val="000000"/>
              </w:rPr>
            </w:pPr>
            <w:r>
              <w:rPr>
                <w:rFonts w:ascii="Verdana" w:hAnsi="Verdana" w:cs="Calibri"/>
                <w:b/>
                <w:color w:val="000000"/>
              </w:rPr>
              <w:t>Ongoing</w:t>
            </w:r>
          </w:p>
        </w:tc>
      </w:tr>
      <w:tr w:rsidR="00DB0276" w:rsidRPr="00114354" w14:paraId="49295F67" w14:textId="77777777" w:rsidTr="00F205B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7230548" w14:textId="0B601313" w:rsidR="00DB0276" w:rsidRPr="00C823F6" w:rsidRDefault="00DB0276" w:rsidP="00DB0276">
            <w:pPr>
              <w:jc w:val="both"/>
              <w:rPr>
                <w:rFonts w:ascii="Verdana" w:hAnsi="Verdana" w:cs="Arial"/>
                <w:b/>
              </w:rPr>
            </w:pPr>
            <w:r>
              <w:rPr>
                <w:rFonts w:ascii="Verdana" w:hAnsi="Verdana" w:cs="Calibri"/>
                <w:b/>
                <w:color w:val="000000"/>
              </w:rPr>
              <w:t>A256</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E7021" w14:textId="7FC8782C" w:rsidR="00DB0276" w:rsidRPr="00C823F6" w:rsidRDefault="00DB0276" w:rsidP="00DB0276">
            <w:pPr>
              <w:rPr>
                <w:rFonts w:ascii="Verdana" w:hAnsi="Verdana" w:cs="Arial"/>
                <w:b/>
              </w:rPr>
            </w:pPr>
            <w:r w:rsidRPr="00E91108">
              <w:rPr>
                <w:rFonts w:ascii="Verdana" w:eastAsia="Calibri" w:hAnsi="Verdana" w:cs="Arial"/>
                <w:b/>
                <w:lang w:eastAsia="en-GB"/>
              </w:rPr>
              <w:t>JM</w:t>
            </w:r>
            <w:r w:rsidRPr="000A4670">
              <w:rPr>
                <w:rFonts w:ascii="Verdana" w:eastAsia="Calibri" w:hAnsi="Verdana" w:cs="Arial"/>
                <w:b/>
                <w:lang w:eastAsia="en-GB"/>
              </w:rPr>
              <w:t xml:space="preserve"> will amend the number of days for reviewing figure within the Annual Internal Audit Plan 2021/22 to ensure that it is correct and in line with the contract.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55473419" w:rsidR="00DB0276" w:rsidRPr="00C823F6" w:rsidRDefault="00DB0276" w:rsidP="00DB0276">
            <w:pPr>
              <w:jc w:val="center"/>
              <w:rPr>
                <w:rFonts w:ascii="Verdana" w:hAnsi="Verdana" w:cs="Calibri"/>
                <w:b/>
                <w:color w:val="000000"/>
              </w:rPr>
            </w:pPr>
            <w:r>
              <w:rPr>
                <w:rFonts w:ascii="Verdana" w:hAnsi="Verdana" w:cs="Calibri"/>
                <w:b/>
                <w:color w:val="000000"/>
              </w:rPr>
              <w:t>JM</w:t>
            </w:r>
            <w:r w:rsidR="00E91108">
              <w:rPr>
                <w:rFonts w:ascii="Verdana" w:hAnsi="Verdana" w:cs="Calibri"/>
                <w:b/>
                <w:color w:val="000000"/>
              </w:rPr>
              <w:t xml:space="preserve"> (TIAA)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46EC933" w14:textId="36E05C28" w:rsidR="00DB0276" w:rsidRPr="00C823F6" w:rsidRDefault="00DB0276" w:rsidP="00DB0276">
            <w:pPr>
              <w:jc w:val="center"/>
              <w:rPr>
                <w:rFonts w:ascii="Verdana" w:hAnsi="Verdana" w:cs="Calibri"/>
                <w:b/>
                <w:color w:val="000000"/>
              </w:rPr>
            </w:pPr>
            <w:r>
              <w:rPr>
                <w:rFonts w:ascii="Verdana" w:hAnsi="Verdana" w:cs="Calibri"/>
                <w:b/>
                <w:color w:val="000000"/>
              </w:rPr>
              <w:t>Ongoing</w:t>
            </w:r>
          </w:p>
        </w:tc>
      </w:tr>
      <w:tr w:rsidR="00DB0276" w:rsidRPr="00114354" w14:paraId="6FFD6A95" w14:textId="77777777" w:rsidTr="002E0B1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33DBCE5" w14:textId="335F3A30" w:rsidR="00DB0276" w:rsidRPr="00C823F6" w:rsidRDefault="00DB0276" w:rsidP="00DB0276">
            <w:pPr>
              <w:jc w:val="both"/>
              <w:rPr>
                <w:rFonts w:ascii="Verdana" w:hAnsi="Verdana" w:cs="Arial"/>
                <w:b/>
              </w:rPr>
            </w:pPr>
            <w:r>
              <w:rPr>
                <w:rFonts w:ascii="Verdana" w:hAnsi="Verdana" w:cs="Calibri"/>
                <w:b/>
                <w:color w:val="000000"/>
              </w:rPr>
              <w:t>A266</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1DB1C" w14:textId="67481136" w:rsidR="00DB0276" w:rsidRPr="00C823F6" w:rsidRDefault="00DB0276" w:rsidP="00DB0276">
            <w:pPr>
              <w:rPr>
                <w:rFonts w:ascii="Verdana" w:hAnsi="Verdana" w:cs="Calibri"/>
                <w:b/>
                <w:color w:val="000000"/>
              </w:rPr>
            </w:pPr>
            <w:r w:rsidRPr="00F66168">
              <w:rPr>
                <w:rFonts w:ascii="Verdana" w:eastAsia="Calibri" w:hAnsi="Verdana" w:cs="Arial"/>
                <w:b/>
                <w:lang w:eastAsia="en-GB"/>
              </w:rPr>
              <w:t>For the update from the Audit and Governance Group meeting to be moved to after the TIAA items on future JAC meeting agendas.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52C93349" w:rsidR="00DB0276" w:rsidRPr="00C823F6" w:rsidRDefault="00DB0276" w:rsidP="00DB0276">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D6A3EF0" w14:textId="0BC15C3A" w:rsidR="00DB0276" w:rsidRPr="00C823F6" w:rsidRDefault="00DB0276" w:rsidP="00DB0276">
            <w:pPr>
              <w:jc w:val="center"/>
              <w:rPr>
                <w:rFonts w:ascii="Verdana" w:hAnsi="Verdana" w:cs="Calibri"/>
                <w:b/>
                <w:color w:val="000000"/>
              </w:rPr>
            </w:pPr>
            <w:r>
              <w:rPr>
                <w:rFonts w:ascii="Verdana" w:hAnsi="Verdana" w:cs="Calibri"/>
                <w:b/>
                <w:color w:val="000000"/>
              </w:rPr>
              <w:t>Complete</w:t>
            </w:r>
          </w:p>
        </w:tc>
      </w:tr>
    </w:tbl>
    <w:p w14:paraId="61AFE057" w14:textId="4748EE56" w:rsidR="000138D6" w:rsidRDefault="000138D6" w:rsidP="009A5B18">
      <w:pPr>
        <w:spacing w:line="240" w:lineRule="auto"/>
        <w:rPr>
          <w:rFonts w:ascii="Verdana" w:eastAsia="Calibri" w:hAnsi="Verdana" w:cs="Arial"/>
          <w:lang w:eastAsia="en-GB"/>
        </w:rPr>
      </w:pPr>
    </w:p>
    <w:p w14:paraId="773E993B" w14:textId="18A28F33" w:rsidR="008E51ED" w:rsidRPr="000971D5" w:rsidRDefault="003A7EF5" w:rsidP="000971D5">
      <w:pPr>
        <w:spacing w:line="240" w:lineRule="auto"/>
        <w:rPr>
          <w:rFonts w:ascii="Arial" w:hAnsi="Arial" w:cs="Arial"/>
          <w:sz w:val="24"/>
          <w:szCs w:val="24"/>
        </w:rPr>
      </w:pPr>
      <w:r w:rsidRPr="000971D5">
        <w:rPr>
          <w:rFonts w:ascii="Arial" w:hAnsi="Arial" w:cs="Arial"/>
          <w:sz w:val="24"/>
          <w:szCs w:val="24"/>
        </w:rPr>
        <w:t xml:space="preserve">T/CC Claire Parmenter opened the meeting and gave a very special thanks to Malcolm Macdonald </w:t>
      </w:r>
      <w:r w:rsidR="008E51ED" w:rsidRPr="000971D5">
        <w:rPr>
          <w:rFonts w:ascii="Arial" w:hAnsi="Arial" w:cs="Arial"/>
          <w:sz w:val="24"/>
          <w:szCs w:val="24"/>
        </w:rPr>
        <w:t xml:space="preserve">as this was his last meeting. T/CC thanked MM </w:t>
      </w:r>
      <w:r w:rsidRPr="000971D5">
        <w:rPr>
          <w:rFonts w:ascii="Arial" w:hAnsi="Arial" w:cs="Arial"/>
          <w:sz w:val="24"/>
          <w:szCs w:val="24"/>
        </w:rPr>
        <w:t xml:space="preserve">for all his contributions over the years as </w:t>
      </w:r>
      <w:r w:rsidRPr="00E91108">
        <w:rPr>
          <w:rFonts w:ascii="Arial" w:hAnsi="Arial" w:cs="Arial"/>
          <w:sz w:val="24"/>
          <w:szCs w:val="24"/>
        </w:rPr>
        <w:t>JAC C</w:t>
      </w:r>
      <w:r w:rsidR="008E51ED" w:rsidRPr="00E91108">
        <w:rPr>
          <w:rFonts w:ascii="Arial" w:hAnsi="Arial" w:cs="Arial"/>
          <w:sz w:val="24"/>
          <w:szCs w:val="24"/>
        </w:rPr>
        <w:t>ha</w:t>
      </w:r>
      <w:r w:rsidR="00E91108" w:rsidRPr="00E91108">
        <w:rPr>
          <w:rFonts w:ascii="Arial" w:hAnsi="Arial" w:cs="Arial"/>
          <w:sz w:val="24"/>
          <w:szCs w:val="24"/>
        </w:rPr>
        <w:t>i</w:t>
      </w:r>
      <w:r w:rsidR="008E51ED" w:rsidRPr="00E91108">
        <w:rPr>
          <w:rFonts w:ascii="Arial" w:hAnsi="Arial" w:cs="Arial"/>
          <w:sz w:val="24"/>
          <w:szCs w:val="24"/>
        </w:rPr>
        <w:t>r</w:t>
      </w:r>
      <w:r w:rsidR="008E51ED" w:rsidRPr="000971D5">
        <w:rPr>
          <w:rFonts w:ascii="Arial" w:hAnsi="Arial" w:cs="Arial"/>
          <w:sz w:val="24"/>
          <w:szCs w:val="24"/>
        </w:rPr>
        <w:t xml:space="preserve"> and</w:t>
      </w:r>
      <w:r w:rsidRPr="000971D5">
        <w:rPr>
          <w:rFonts w:ascii="Arial" w:hAnsi="Arial" w:cs="Arial"/>
          <w:sz w:val="24"/>
          <w:szCs w:val="24"/>
        </w:rPr>
        <w:t xml:space="preserve"> Committee </w:t>
      </w:r>
      <w:r w:rsidR="008E51ED" w:rsidRPr="000971D5">
        <w:rPr>
          <w:rFonts w:ascii="Arial" w:hAnsi="Arial" w:cs="Arial"/>
          <w:sz w:val="24"/>
          <w:szCs w:val="24"/>
        </w:rPr>
        <w:t xml:space="preserve">member. It was recognised that MM has been an invaluable JAC member since 2013 and has contributed not only to JAC meetings but to other groups such as the Corporate Governance Group and HMIC Governance Group meetings. Both the Force and the OPCC extend their sincere thanks to MM and wish him the very best for the future. </w:t>
      </w:r>
    </w:p>
    <w:p w14:paraId="58AAF9A1" w14:textId="77777777" w:rsidR="008E51ED" w:rsidRPr="000971D5" w:rsidRDefault="008E51ED" w:rsidP="000971D5">
      <w:pPr>
        <w:spacing w:line="240" w:lineRule="auto"/>
        <w:rPr>
          <w:rFonts w:ascii="Arial" w:hAnsi="Arial" w:cs="Arial"/>
          <w:sz w:val="24"/>
          <w:szCs w:val="24"/>
        </w:rPr>
      </w:pPr>
      <w:proofErr w:type="spellStart"/>
      <w:r w:rsidRPr="000971D5">
        <w:rPr>
          <w:rFonts w:ascii="Arial" w:hAnsi="Arial" w:cs="Arial"/>
          <w:sz w:val="24"/>
          <w:szCs w:val="24"/>
        </w:rPr>
        <w:t>CoS</w:t>
      </w:r>
      <w:proofErr w:type="spellEnd"/>
      <w:r w:rsidRPr="000971D5">
        <w:rPr>
          <w:rFonts w:ascii="Arial" w:hAnsi="Arial" w:cs="Arial"/>
          <w:sz w:val="24"/>
          <w:szCs w:val="24"/>
        </w:rPr>
        <w:t xml:space="preserve"> passed on her personal thanks to MM and noted that the OPCC were delighted to invite </w:t>
      </w:r>
      <w:bookmarkStart w:id="0" w:name="_GoBack"/>
      <w:bookmarkEnd w:id="0"/>
      <w:r w:rsidRPr="000971D5">
        <w:rPr>
          <w:rFonts w:ascii="Arial" w:hAnsi="Arial" w:cs="Arial"/>
          <w:sz w:val="24"/>
          <w:szCs w:val="24"/>
        </w:rPr>
        <w:t xml:space="preserve">MM to be part of their Quality Assurance Panel. </w:t>
      </w:r>
    </w:p>
    <w:p w14:paraId="0FAD2137" w14:textId="7DD0AFE8" w:rsidR="003A7EF5" w:rsidRPr="000971D5" w:rsidRDefault="008E51ED" w:rsidP="000971D5">
      <w:pPr>
        <w:spacing w:line="240" w:lineRule="auto"/>
        <w:rPr>
          <w:rFonts w:ascii="Arial" w:hAnsi="Arial" w:cs="Arial"/>
          <w:sz w:val="24"/>
          <w:szCs w:val="24"/>
        </w:rPr>
      </w:pPr>
      <w:r w:rsidRPr="000971D5">
        <w:rPr>
          <w:rFonts w:ascii="Arial" w:hAnsi="Arial" w:cs="Arial"/>
          <w:sz w:val="24"/>
          <w:szCs w:val="24"/>
        </w:rPr>
        <w:t xml:space="preserve">MM passed on his thanks and stated that he had very much enjoyed his time on the Committee and that he is very much looking forward to the next chapter on the Quality Assurance Panel.  </w:t>
      </w:r>
    </w:p>
    <w:p w14:paraId="0D5DA252" w14:textId="32520596" w:rsidR="005D3F97" w:rsidRPr="000971D5" w:rsidRDefault="004B6BDA" w:rsidP="000971D5">
      <w:pPr>
        <w:spacing w:line="240" w:lineRule="auto"/>
        <w:rPr>
          <w:rFonts w:ascii="Arial" w:eastAsia="Calibri" w:hAnsi="Arial" w:cs="Arial"/>
          <w:sz w:val="24"/>
          <w:szCs w:val="24"/>
          <w:lang w:eastAsia="en-GB"/>
        </w:rPr>
      </w:pPr>
      <w:r w:rsidRPr="000971D5">
        <w:rPr>
          <w:rFonts w:ascii="Arial" w:eastAsia="Calibri" w:hAnsi="Arial" w:cs="Arial"/>
          <w:sz w:val="24"/>
          <w:szCs w:val="24"/>
          <w:lang w:eastAsia="en-GB"/>
        </w:rPr>
        <w:lastRenderedPageBreak/>
        <w:t xml:space="preserve">MM gave </w:t>
      </w:r>
      <w:r w:rsidR="005D3F97" w:rsidRPr="000971D5">
        <w:rPr>
          <w:rFonts w:ascii="Arial" w:eastAsia="Calibri" w:hAnsi="Arial" w:cs="Arial"/>
          <w:sz w:val="24"/>
          <w:szCs w:val="24"/>
          <w:lang w:eastAsia="en-GB"/>
        </w:rPr>
        <w:t xml:space="preserve">a special welcome to </w:t>
      </w:r>
      <w:r w:rsidR="003A7EF5" w:rsidRPr="000971D5">
        <w:rPr>
          <w:rFonts w:ascii="Arial" w:eastAsia="Calibri" w:hAnsi="Arial" w:cs="Arial"/>
          <w:sz w:val="24"/>
          <w:szCs w:val="24"/>
          <w:lang w:eastAsia="en-GB"/>
        </w:rPr>
        <w:t xml:space="preserve">Michelle Morris, who will be officially starting in November as a new Joint Audit Committee member. </w:t>
      </w:r>
      <w:r w:rsidR="005D3F97" w:rsidRPr="000971D5">
        <w:rPr>
          <w:rFonts w:ascii="Arial" w:eastAsia="Calibri" w:hAnsi="Arial" w:cs="Arial"/>
          <w:sz w:val="24"/>
          <w:szCs w:val="24"/>
          <w:lang w:eastAsia="en-GB"/>
        </w:rPr>
        <w:t xml:space="preserve"> </w:t>
      </w:r>
    </w:p>
    <w:p w14:paraId="31CDAA96" w14:textId="35E543ED" w:rsidR="00856717" w:rsidRPr="000971D5" w:rsidRDefault="00856717" w:rsidP="000971D5">
      <w:pPr>
        <w:widowControl w:val="0"/>
        <w:autoSpaceDE w:val="0"/>
        <w:autoSpaceDN w:val="0"/>
        <w:adjustRightInd w:val="0"/>
        <w:spacing w:line="240" w:lineRule="auto"/>
        <w:rPr>
          <w:rFonts w:ascii="Arial" w:eastAsia="Calibri" w:hAnsi="Arial" w:cs="Arial"/>
          <w:sz w:val="24"/>
          <w:szCs w:val="24"/>
          <w:lang w:eastAsia="en-GB"/>
        </w:rPr>
      </w:pPr>
    </w:p>
    <w:p w14:paraId="3BE1C5A1" w14:textId="643F8FC6" w:rsidR="00556A32" w:rsidRPr="000971D5" w:rsidRDefault="005A7207" w:rsidP="000971D5">
      <w:pPr>
        <w:spacing w:after="240" w:line="240" w:lineRule="auto"/>
        <w:jc w:val="both"/>
        <w:rPr>
          <w:rFonts w:ascii="Arial" w:hAnsi="Arial" w:cs="Arial"/>
          <w:b/>
          <w:sz w:val="24"/>
          <w:szCs w:val="24"/>
        </w:rPr>
      </w:pPr>
      <w:r w:rsidRPr="000971D5">
        <w:rPr>
          <w:rFonts w:ascii="Arial" w:hAnsi="Arial" w:cs="Arial"/>
          <w:b/>
          <w:sz w:val="24"/>
          <w:szCs w:val="24"/>
        </w:rPr>
        <w:t>A</w:t>
      </w:r>
      <w:r w:rsidR="008E51ED" w:rsidRPr="000971D5">
        <w:rPr>
          <w:rFonts w:ascii="Arial" w:hAnsi="Arial" w:cs="Arial"/>
          <w:b/>
          <w:sz w:val="24"/>
          <w:szCs w:val="24"/>
        </w:rPr>
        <w:t>270</w:t>
      </w:r>
      <w:r w:rsidRPr="000971D5">
        <w:rPr>
          <w:rFonts w:ascii="Arial" w:hAnsi="Arial" w:cs="Arial"/>
          <w:b/>
          <w:sz w:val="24"/>
          <w:szCs w:val="24"/>
        </w:rPr>
        <w:t xml:space="preserve"> 2020/21</w:t>
      </w:r>
      <w:r w:rsidR="00C27762" w:rsidRPr="000971D5">
        <w:rPr>
          <w:rFonts w:ascii="Arial" w:hAnsi="Arial" w:cs="Arial"/>
          <w:b/>
          <w:sz w:val="24"/>
          <w:szCs w:val="24"/>
        </w:rPr>
        <w:t>:</w:t>
      </w:r>
      <w:r w:rsidR="00C27762" w:rsidRPr="000971D5">
        <w:rPr>
          <w:rFonts w:ascii="Arial" w:hAnsi="Arial" w:cs="Arial"/>
          <w:sz w:val="24"/>
          <w:szCs w:val="24"/>
        </w:rPr>
        <w:t xml:space="preserve"> </w:t>
      </w:r>
      <w:r w:rsidR="00C27762" w:rsidRPr="000971D5">
        <w:rPr>
          <w:rFonts w:ascii="Arial" w:hAnsi="Arial" w:cs="Arial"/>
          <w:b/>
          <w:sz w:val="24"/>
          <w:szCs w:val="24"/>
        </w:rPr>
        <w:t>Minutes of the meeting held on</w:t>
      </w:r>
      <w:r w:rsidR="00B97660" w:rsidRPr="000971D5">
        <w:rPr>
          <w:rFonts w:ascii="Arial" w:hAnsi="Arial" w:cs="Arial"/>
          <w:b/>
          <w:sz w:val="24"/>
          <w:szCs w:val="24"/>
        </w:rPr>
        <w:t xml:space="preserve"> </w:t>
      </w:r>
      <w:r w:rsidR="008E26D2" w:rsidRPr="000971D5">
        <w:rPr>
          <w:rFonts w:ascii="Arial" w:hAnsi="Arial" w:cs="Arial"/>
          <w:b/>
          <w:sz w:val="24"/>
          <w:szCs w:val="24"/>
        </w:rPr>
        <w:t>28</w:t>
      </w:r>
      <w:r w:rsidR="008D6131" w:rsidRPr="000971D5">
        <w:rPr>
          <w:rFonts w:ascii="Arial" w:hAnsi="Arial" w:cs="Arial"/>
          <w:b/>
          <w:sz w:val="24"/>
          <w:szCs w:val="24"/>
          <w:vertAlign w:val="superscript"/>
        </w:rPr>
        <w:t>th</w:t>
      </w:r>
      <w:r w:rsidR="008D6131" w:rsidRPr="000971D5">
        <w:rPr>
          <w:rFonts w:ascii="Arial" w:hAnsi="Arial" w:cs="Arial"/>
          <w:b/>
          <w:sz w:val="24"/>
          <w:szCs w:val="24"/>
        </w:rPr>
        <w:t xml:space="preserve"> </w:t>
      </w:r>
      <w:r w:rsidR="008E26D2" w:rsidRPr="000971D5">
        <w:rPr>
          <w:rFonts w:ascii="Arial" w:hAnsi="Arial" w:cs="Arial"/>
          <w:b/>
          <w:sz w:val="24"/>
          <w:szCs w:val="24"/>
        </w:rPr>
        <w:t>July</w:t>
      </w:r>
      <w:r w:rsidR="005E6569" w:rsidRPr="000971D5">
        <w:rPr>
          <w:rFonts w:ascii="Arial" w:hAnsi="Arial" w:cs="Arial"/>
          <w:b/>
          <w:sz w:val="24"/>
          <w:szCs w:val="24"/>
        </w:rPr>
        <w:t xml:space="preserve"> </w:t>
      </w:r>
      <w:r w:rsidR="005D3F97" w:rsidRPr="000971D5">
        <w:rPr>
          <w:rFonts w:ascii="Arial" w:hAnsi="Arial" w:cs="Arial"/>
          <w:b/>
          <w:sz w:val="24"/>
          <w:szCs w:val="24"/>
        </w:rPr>
        <w:t>2021</w:t>
      </w:r>
      <w:r w:rsidR="00C27762" w:rsidRPr="000971D5">
        <w:rPr>
          <w:rFonts w:ascii="Arial" w:hAnsi="Arial" w:cs="Arial"/>
          <w:b/>
          <w:sz w:val="24"/>
          <w:szCs w:val="24"/>
        </w:rPr>
        <w:t xml:space="preserve"> and Matters Arising</w:t>
      </w:r>
    </w:p>
    <w:p w14:paraId="0ED14FCF" w14:textId="1C38E75F" w:rsidR="00E332BE" w:rsidRPr="000971D5" w:rsidRDefault="008E26D2" w:rsidP="000971D5">
      <w:pPr>
        <w:spacing w:before="120" w:after="0" w:line="240" w:lineRule="auto"/>
        <w:contextualSpacing/>
        <w:jc w:val="both"/>
        <w:rPr>
          <w:rFonts w:ascii="Arial" w:hAnsi="Arial" w:cs="Arial"/>
          <w:sz w:val="24"/>
          <w:szCs w:val="24"/>
        </w:rPr>
      </w:pPr>
      <w:r w:rsidRPr="000971D5">
        <w:rPr>
          <w:rFonts w:ascii="Arial" w:hAnsi="Arial" w:cs="Arial"/>
          <w:sz w:val="24"/>
          <w:szCs w:val="24"/>
        </w:rPr>
        <w:t>ME noted that on</w:t>
      </w:r>
      <w:r w:rsidR="00D64502" w:rsidRPr="000971D5">
        <w:rPr>
          <w:rFonts w:ascii="Arial" w:hAnsi="Arial" w:cs="Arial"/>
          <w:sz w:val="24"/>
          <w:szCs w:val="24"/>
        </w:rPr>
        <w:t xml:space="preserve"> page 2 there are two actions with the same reference of A230. This will need amending. </w:t>
      </w:r>
    </w:p>
    <w:p w14:paraId="12AA44BD" w14:textId="40F1AC9C" w:rsidR="00D64502" w:rsidRPr="000971D5" w:rsidRDefault="00D64502" w:rsidP="000971D5">
      <w:pPr>
        <w:spacing w:before="120" w:after="0" w:line="240" w:lineRule="auto"/>
        <w:contextualSpacing/>
        <w:jc w:val="both"/>
        <w:rPr>
          <w:rFonts w:ascii="Arial" w:hAnsi="Arial" w:cs="Arial"/>
          <w:sz w:val="24"/>
          <w:szCs w:val="24"/>
        </w:rPr>
      </w:pPr>
    </w:p>
    <w:p w14:paraId="1277BF6E" w14:textId="5061E797" w:rsidR="00D64502" w:rsidRPr="000971D5" w:rsidRDefault="00D64502" w:rsidP="000971D5">
      <w:pPr>
        <w:spacing w:before="120" w:after="0" w:line="240" w:lineRule="auto"/>
        <w:contextualSpacing/>
        <w:jc w:val="both"/>
        <w:rPr>
          <w:rFonts w:ascii="Arial" w:hAnsi="Arial" w:cs="Arial"/>
          <w:sz w:val="24"/>
          <w:szCs w:val="24"/>
        </w:rPr>
      </w:pPr>
      <w:r w:rsidRPr="000971D5">
        <w:rPr>
          <w:rFonts w:ascii="Arial" w:hAnsi="Arial" w:cs="Arial"/>
          <w:sz w:val="24"/>
          <w:szCs w:val="24"/>
        </w:rPr>
        <w:t xml:space="preserve">ME noted that on page 4 and page 5 CM should be noted as </w:t>
      </w:r>
      <w:proofErr w:type="spellStart"/>
      <w:r w:rsidRPr="000971D5">
        <w:rPr>
          <w:rFonts w:ascii="Arial" w:hAnsi="Arial" w:cs="Arial"/>
          <w:sz w:val="24"/>
          <w:szCs w:val="24"/>
        </w:rPr>
        <w:t>CoS.</w:t>
      </w:r>
      <w:proofErr w:type="spellEnd"/>
    </w:p>
    <w:p w14:paraId="56FE7E45" w14:textId="5E249FE2" w:rsidR="00D64502" w:rsidRPr="000971D5" w:rsidRDefault="00D64502" w:rsidP="000971D5">
      <w:pPr>
        <w:spacing w:before="120" w:after="0" w:line="240" w:lineRule="auto"/>
        <w:contextualSpacing/>
        <w:jc w:val="both"/>
        <w:rPr>
          <w:rFonts w:ascii="Arial" w:hAnsi="Arial" w:cs="Arial"/>
          <w:sz w:val="24"/>
          <w:szCs w:val="24"/>
        </w:rPr>
      </w:pPr>
    </w:p>
    <w:p w14:paraId="3E167D57" w14:textId="03913152" w:rsidR="00D64502" w:rsidRPr="000971D5" w:rsidRDefault="00D64502" w:rsidP="000971D5">
      <w:pPr>
        <w:spacing w:before="120" w:after="0" w:line="240" w:lineRule="auto"/>
        <w:contextualSpacing/>
        <w:jc w:val="both"/>
        <w:rPr>
          <w:rFonts w:ascii="Arial" w:hAnsi="Arial" w:cs="Arial"/>
          <w:color w:val="000000"/>
          <w:sz w:val="24"/>
          <w:szCs w:val="24"/>
        </w:rPr>
      </w:pPr>
      <w:r w:rsidRPr="000971D5">
        <w:rPr>
          <w:rFonts w:ascii="Arial" w:hAnsi="Arial" w:cs="Arial"/>
          <w:sz w:val="24"/>
          <w:szCs w:val="24"/>
        </w:rPr>
        <w:t xml:space="preserve">MM noted that two of the actions that are outstanding are relating to TIAA, these will be covered under the TIAA agenda items once HC has arrived. HC will be joining us around 11am. </w:t>
      </w:r>
    </w:p>
    <w:p w14:paraId="3796B5C5" w14:textId="4673CFAD" w:rsidR="00E332BE" w:rsidRPr="000971D5" w:rsidRDefault="00E332BE" w:rsidP="000971D5">
      <w:pPr>
        <w:spacing w:before="120" w:after="0" w:line="240" w:lineRule="auto"/>
        <w:contextualSpacing/>
        <w:jc w:val="both"/>
        <w:rPr>
          <w:rFonts w:ascii="Arial" w:hAnsi="Arial" w:cs="Arial"/>
          <w:color w:val="000000"/>
          <w:sz w:val="24"/>
          <w:szCs w:val="24"/>
        </w:rPr>
      </w:pPr>
    </w:p>
    <w:p w14:paraId="63F30779" w14:textId="11F0F802" w:rsidR="00E332BE" w:rsidRPr="000971D5" w:rsidRDefault="00E332BE" w:rsidP="000971D5">
      <w:pPr>
        <w:spacing w:before="120" w:after="0" w:line="240" w:lineRule="auto"/>
        <w:contextualSpacing/>
        <w:jc w:val="both"/>
        <w:rPr>
          <w:rFonts w:ascii="Arial" w:hAnsi="Arial" w:cs="Arial"/>
          <w:color w:val="000000"/>
          <w:sz w:val="24"/>
          <w:szCs w:val="24"/>
        </w:rPr>
      </w:pPr>
      <w:r w:rsidRPr="000971D5">
        <w:rPr>
          <w:rFonts w:ascii="Arial" w:hAnsi="Arial" w:cs="Arial"/>
          <w:color w:val="000000"/>
          <w:sz w:val="24"/>
          <w:szCs w:val="24"/>
        </w:rPr>
        <w:t>All other actions have been completed.</w:t>
      </w:r>
    </w:p>
    <w:p w14:paraId="64671820" w14:textId="43B16840" w:rsidR="00D64502" w:rsidRPr="000971D5" w:rsidRDefault="00D64502" w:rsidP="000971D5">
      <w:pPr>
        <w:spacing w:before="120" w:after="0" w:line="240" w:lineRule="auto"/>
        <w:contextualSpacing/>
        <w:jc w:val="both"/>
        <w:rPr>
          <w:rFonts w:ascii="Arial" w:hAnsi="Arial" w:cs="Arial"/>
          <w:color w:val="000000"/>
          <w:sz w:val="24"/>
          <w:szCs w:val="24"/>
        </w:rPr>
      </w:pPr>
    </w:p>
    <w:p w14:paraId="07F92B88" w14:textId="225A4E27" w:rsidR="00D64502" w:rsidRPr="000971D5" w:rsidRDefault="00D64502" w:rsidP="000971D5">
      <w:pPr>
        <w:spacing w:before="120" w:after="0" w:line="240" w:lineRule="auto"/>
        <w:contextualSpacing/>
        <w:jc w:val="both"/>
        <w:rPr>
          <w:rFonts w:ascii="Arial" w:hAnsi="Arial" w:cs="Arial"/>
          <w:b/>
          <w:sz w:val="24"/>
          <w:szCs w:val="24"/>
        </w:rPr>
      </w:pPr>
      <w:r w:rsidRPr="000971D5">
        <w:rPr>
          <w:rFonts w:ascii="Arial" w:hAnsi="Arial" w:cs="Arial"/>
          <w:b/>
          <w:color w:val="000000"/>
          <w:sz w:val="24"/>
          <w:szCs w:val="24"/>
        </w:rPr>
        <w:t xml:space="preserve">Action 270: CB to amend the minutes as per the discussion. </w:t>
      </w:r>
    </w:p>
    <w:p w14:paraId="01B472CA" w14:textId="7A758843" w:rsidR="00E332BE" w:rsidRPr="000971D5" w:rsidRDefault="00E332BE" w:rsidP="000971D5">
      <w:pPr>
        <w:spacing w:before="120" w:after="0" w:line="240" w:lineRule="auto"/>
        <w:contextualSpacing/>
        <w:jc w:val="both"/>
        <w:rPr>
          <w:rFonts w:ascii="Arial" w:hAnsi="Arial" w:cs="Arial"/>
          <w:sz w:val="24"/>
          <w:szCs w:val="24"/>
        </w:rPr>
      </w:pPr>
    </w:p>
    <w:p w14:paraId="09F97DA3" w14:textId="77777777" w:rsidR="00E332BE" w:rsidRPr="000971D5" w:rsidRDefault="00E332BE" w:rsidP="000971D5">
      <w:pPr>
        <w:spacing w:before="120" w:after="0" w:line="240" w:lineRule="auto"/>
        <w:contextualSpacing/>
        <w:jc w:val="both"/>
        <w:rPr>
          <w:rFonts w:ascii="Arial" w:hAnsi="Arial" w:cs="Arial"/>
          <w:sz w:val="24"/>
          <w:szCs w:val="24"/>
        </w:rPr>
      </w:pPr>
    </w:p>
    <w:p w14:paraId="519B4953" w14:textId="7B19BEB7" w:rsidR="00C41A83" w:rsidRPr="000971D5" w:rsidRDefault="00C41A83" w:rsidP="000971D5">
      <w:pPr>
        <w:spacing w:line="240" w:lineRule="auto"/>
        <w:rPr>
          <w:rFonts w:ascii="Arial" w:hAnsi="Arial" w:cs="Arial"/>
          <w:b/>
          <w:sz w:val="24"/>
          <w:szCs w:val="24"/>
        </w:rPr>
      </w:pPr>
      <w:r w:rsidRPr="000971D5">
        <w:rPr>
          <w:rFonts w:ascii="Arial" w:hAnsi="Arial" w:cs="Arial"/>
          <w:b/>
          <w:sz w:val="24"/>
          <w:szCs w:val="24"/>
        </w:rPr>
        <w:t>Decision D</w:t>
      </w:r>
      <w:r w:rsidR="00D64502" w:rsidRPr="000971D5">
        <w:rPr>
          <w:rFonts w:ascii="Arial" w:hAnsi="Arial" w:cs="Arial"/>
          <w:b/>
          <w:sz w:val="24"/>
          <w:szCs w:val="24"/>
        </w:rPr>
        <w:t>270</w:t>
      </w:r>
      <w:r w:rsidRPr="000971D5">
        <w:rPr>
          <w:rFonts w:ascii="Arial" w:hAnsi="Arial" w:cs="Arial"/>
          <w:b/>
          <w:sz w:val="24"/>
          <w:szCs w:val="24"/>
        </w:rPr>
        <w:t xml:space="preserve">: </w:t>
      </w:r>
      <w:r w:rsidR="0081257C" w:rsidRPr="000971D5">
        <w:rPr>
          <w:rFonts w:ascii="Arial" w:hAnsi="Arial" w:cs="Arial"/>
          <w:b/>
          <w:sz w:val="24"/>
          <w:szCs w:val="24"/>
        </w:rPr>
        <w:t>The minutes</w:t>
      </w:r>
      <w:r w:rsidRPr="000971D5">
        <w:rPr>
          <w:rFonts w:ascii="Arial" w:hAnsi="Arial" w:cs="Arial"/>
          <w:b/>
          <w:sz w:val="24"/>
          <w:szCs w:val="24"/>
        </w:rPr>
        <w:t xml:space="preserve"> of the meeting held on </w:t>
      </w:r>
      <w:r w:rsidR="008E26D2" w:rsidRPr="000971D5">
        <w:rPr>
          <w:rFonts w:ascii="Arial" w:hAnsi="Arial" w:cs="Arial"/>
          <w:b/>
          <w:sz w:val="24"/>
          <w:szCs w:val="24"/>
        </w:rPr>
        <w:t>the 25</w:t>
      </w:r>
      <w:r w:rsidR="008E26D2" w:rsidRPr="000971D5">
        <w:rPr>
          <w:rFonts w:ascii="Arial" w:hAnsi="Arial" w:cs="Arial"/>
          <w:b/>
          <w:sz w:val="24"/>
          <w:szCs w:val="24"/>
          <w:vertAlign w:val="superscript"/>
        </w:rPr>
        <w:t>th</w:t>
      </w:r>
      <w:r w:rsidR="008E26D2" w:rsidRPr="000971D5">
        <w:rPr>
          <w:rFonts w:ascii="Arial" w:hAnsi="Arial" w:cs="Arial"/>
          <w:b/>
          <w:sz w:val="24"/>
          <w:szCs w:val="24"/>
        </w:rPr>
        <w:t xml:space="preserve"> July</w:t>
      </w:r>
      <w:r w:rsidRPr="000971D5">
        <w:rPr>
          <w:rFonts w:ascii="Arial" w:hAnsi="Arial" w:cs="Arial"/>
          <w:b/>
          <w:sz w:val="24"/>
          <w:szCs w:val="24"/>
        </w:rPr>
        <w:t xml:space="preserve"> 202</w:t>
      </w:r>
      <w:r w:rsidR="00E332BE" w:rsidRPr="000971D5">
        <w:rPr>
          <w:rFonts w:ascii="Arial" w:hAnsi="Arial" w:cs="Arial"/>
          <w:b/>
          <w:sz w:val="24"/>
          <w:szCs w:val="24"/>
        </w:rPr>
        <w:t>1</w:t>
      </w:r>
      <w:r w:rsidRPr="000971D5">
        <w:rPr>
          <w:rFonts w:ascii="Arial" w:hAnsi="Arial" w:cs="Arial"/>
          <w:b/>
          <w:sz w:val="24"/>
          <w:szCs w:val="24"/>
        </w:rPr>
        <w:t xml:space="preserve"> were accepted as a true record</w:t>
      </w:r>
      <w:r w:rsidR="0081257C" w:rsidRPr="000971D5">
        <w:rPr>
          <w:rFonts w:ascii="Arial" w:hAnsi="Arial" w:cs="Arial"/>
          <w:b/>
          <w:sz w:val="24"/>
          <w:szCs w:val="24"/>
        </w:rPr>
        <w:t xml:space="preserve"> by the Committee</w:t>
      </w:r>
      <w:r w:rsidR="00D64502" w:rsidRPr="000971D5">
        <w:rPr>
          <w:rFonts w:ascii="Arial" w:hAnsi="Arial" w:cs="Arial"/>
          <w:b/>
          <w:sz w:val="24"/>
          <w:szCs w:val="24"/>
        </w:rPr>
        <w:t xml:space="preserve"> pending the above amendments.</w:t>
      </w:r>
    </w:p>
    <w:p w14:paraId="70E518D5" w14:textId="3B47C3DA" w:rsidR="00C41A83" w:rsidRPr="000971D5" w:rsidRDefault="00C41A83" w:rsidP="000971D5">
      <w:pPr>
        <w:spacing w:before="120" w:after="0" w:line="240" w:lineRule="auto"/>
        <w:contextualSpacing/>
        <w:jc w:val="both"/>
        <w:rPr>
          <w:rFonts w:ascii="Arial" w:hAnsi="Arial" w:cs="Arial"/>
          <w:sz w:val="24"/>
          <w:szCs w:val="24"/>
        </w:rPr>
      </w:pPr>
    </w:p>
    <w:p w14:paraId="29218F6C" w14:textId="77777777" w:rsidR="00252A28" w:rsidRDefault="00252A28" w:rsidP="000971D5">
      <w:pPr>
        <w:spacing w:before="120" w:after="0" w:line="240" w:lineRule="auto"/>
        <w:contextualSpacing/>
        <w:rPr>
          <w:rFonts w:ascii="Arial" w:eastAsia="Calibri" w:hAnsi="Arial" w:cs="Arial"/>
          <w:b/>
          <w:sz w:val="24"/>
          <w:szCs w:val="24"/>
          <w:lang w:eastAsia="en-GB"/>
        </w:rPr>
      </w:pPr>
    </w:p>
    <w:p w14:paraId="1B362E94" w14:textId="529E975C" w:rsidR="00381AF0" w:rsidRPr="000971D5" w:rsidRDefault="00381AF0" w:rsidP="000971D5">
      <w:pPr>
        <w:spacing w:before="120" w:after="0" w:line="240" w:lineRule="auto"/>
        <w:contextualSpacing/>
        <w:rPr>
          <w:rFonts w:ascii="Arial" w:eastAsia="Calibri" w:hAnsi="Arial" w:cs="Arial"/>
          <w:b/>
          <w:sz w:val="24"/>
          <w:szCs w:val="24"/>
        </w:rPr>
      </w:pPr>
      <w:r w:rsidRPr="000971D5">
        <w:rPr>
          <w:rFonts w:ascii="Arial" w:eastAsia="Calibri" w:hAnsi="Arial" w:cs="Arial"/>
          <w:b/>
          <w:sz w:val="24"/>
          <w:szCs w:val="24"/>
          <w:lang w:eastAsia="en-GB"/>
        </w:rPr>
        <w:t xml:space="preserve">A271 2020/2021: </w:t>
      </w:r>
      <w:r w:rsidRPr="000971D5">
        <w:rPr>
          <w:rFonts w:ascii="Arial" w:eastAsia="Calibri" w:hAnsi="Arial" w:cs="Arial"/>
          <w:b/>
          <w:sz w:val="24"/>
          <w:szCs w:val="24"/>
        </w:rPr>
        <w:t>HMICFRS Update</w:t>
      </w:r>
    </w:p>
    <w:p w14:paraId="2B336ED9" w14:textId="64198A46" w:rsidR="00381AF0" w:rsidRPr="000971D5" w:rsidRDefault="00381AF0" w:rsidP="000971D5">
      <w:pPr>
        <w:spacing w:before="120" w:after="0" w:line="240" w:lineRule="auto"/>
        <w:contextualSpacing/>
        <w:rPr>
          <w:rFonts w:ascii="Arial" w:eastAsia="Calibri" w:hAnsi="Arial" w:cs="Arial"/>
          <w:sz w:val="24"/>
          <w:szCs w:val="24"/>
        </w:rPr>
      </w:pPr>
    </w:p>
    <w:p w14:paraId="42DA8FD3" w14:textId="582881EE" w:rsidR="00381AF0" w:rsidRPr="000971D5" w:rsidRDefault="00381AF0" w:rsidP="000971D5">
      <w:pPr>
        <w:spacing w:before="120" w:after="0" w:line="240" w:lineRule="auto"/>
        <w:contextualSpacing/>
        <w:rPr>
          <w:rFonts w:ascii="Arial" w:hAnsi="Arial" w:cs="Arial"/>
          <w:sz w:val="24"/>
          <w:szCs w:val="24"/>
        </w:rPr>
      </w:pPr>
      <w:r w:rsidRPr="000971D5">
        <w:rPr>
          <w:rFonts w:ascii="Arial" w:eastAsia="Calibri" w:hAnsi="Arial" w:cs="Arial"/>
          <w:sz w:val="24"/>
          <w:szCs w:val="24"/>
        </w:rPr>
        <w:t xml:space="preserve">MM </w:t>
      </w:r>
      <w:r w:rsidRPr="000971D5">
        <w:rPr>
          <w:rFonts w:ascii="Arial" w:hAnsi="Arial" w:cs="Arial"/>
          <w:sz w:val="24"/>
          <w:szCs w:val="24"/>
        </w:rPr>
        <w:t xml:space="preserve">welcomed </w:t>
      </w:r>
      <w:proofErr w:type="spellStart"/>
      <w:r w:rsidRPr="000971D5">
        <w:rPr>
          <w:rFonts w:ascii="Arial" w:hAnsi="Arial" w:cs="Arial"/>
          <w:sz w:val="24"/>
          <w:szCs w:val="24"/>
        </w:rPr>
        <w:t>InspRJ</w:t>
      </w:r>
      <w:proofErr w:type="spellEnd"/>
      <w:r w:rsidRPr="000971D5">
        <w:rPr>
          <w:rFonts w:ascii="Arial" w:hAnsi="Arial" w:cs="Arial"/>
          <w:sz w:val="24"/>
          <w:szCs w:val="24"/>
        </w:rPr>
        <w:t xml:space="preserve"> to the meeting. </w:t>
      </w:r>
    </w:p>
    <w:p w14:paraId="250D71DC" w14:textId="4DF16A78" w:rsidR="00381AF0" w:rsidRPr="000971D5" w:rsidRDefault="00381AF0" w:rsidP="000971D5">
      <w:pPr>
        <w:spacing w:before="120" w:after="0" w:line="240" w:lineRule="auto"/>
        <w:contextualSpacing/>
        <w:rPr>
          <w:rFonts w:ascii="Arial" w:hAnsi="Arial" w:cs="Arial"/>
          <w:sz w:val="24"/>
          <w:szCs w:val="24"/>
        </w:rPr>
      </w:pPr>
    </w:p>
    <w:p w14:paraId="7F018DE3" w14:textId="646BD39C" w:rsidR="00F205B5" w:rsidRPr="000971D5" w:rsidRDefault="00F205B5" w:rsidP="000971D5">
      <w:pPr>
        <w:pStyle w:val="Default"/>
        <w:rPr>
          <w:rFonts w:eastAsiaTheme="minorHAnsi"/>
          <w:color w:val="auto"/>
          <w:lang w:eastAsia="en-US"/>
        </w:rPr>
      </w:pPr>
      <w:proofErr w:type="spellStart"/>
      <w:r w:rsidRPr="000971D5">
        <w:rPr>
          <w:rFonts w:eastAsiaTheme="minorHAnsi"/>
          <w:color w:val="auto"/>
          <w:lang w:eastAsia="en-US"/>
        </w:rPr>
        <w:t>InspRJ</w:t>
      </w:r>
      <w:proofErr w:type="spellEnd"/>
      <w:r w:rsidRPr="000971D5">
        <w:rPr>
          <w:rFonts w:eastAsiaTheme="minorHAnsi"/>
          <w:color w:val="auto"/>
          <w:lang w:eastAsia="en-US"/>
        </w:rPr>
        <w:t xml:space="preserve"> noted that Members would have received the PEEL 2020/21 Police effectiveness, efficiency and legitimacy report for Dyfed-</w:t>
      </w:r>
      <w:proofErr w:type="gramStart"/>
      <w:r w:rsidRPr="000971D5">
        <w:rPr>
          <w:rFonts w:eastAsiaTheme="minorHAnsi"/>
          <w:color w:val="auto"/>
          <w:lang w:eastAsia="en-US"/>
        </w:rPr>
        <w:t>Powys</w:t>
      </w:r>
      <w:proofErr w:type="gramEnd"/>
      <w:r w:rsidRPr="000971D5">
        <w:rPr>
          <w:rFonts w:eastAsiaTheme="minorHAnsi"/>
          <w:color w:val="auto"/>
          <w:lang w:eastAsia="en-US"/>
        </w:rPr>
        <w:t xml:space="preserve"> and they would have received the Dyfed-Powys Police HMICFRS activity update and action plan update report. </w:t>
      </w:r>
    </w:p>
    <w:p w14:paraId="17A1F5AB" w14:textId="3CAAF46D" w:rsidR="00F205B5" w:rsidRPr="000971D5" w:rsidRDefault="00F205B5" w:rsidP="000971D5">
      <w:pPr>
        <w:pStyle w:val="Default"/>
        <w:rPr>
          <w:rFonts w:eastAsiaTheme="minorHAnsi"/>
          <w:color w:val="auto"/>
          <w:lang w:eastAsia="en-US"/>
        </w:rPr>
      </w:pPr>
    </w:p>
    <w:p w14:paraId="056FC295" w14:textId="61212A89" w:rsidR="00F205B5" w:rsidRPr="000971D5" w:rsidRDefault="00F205B5" w:rsidP="000971D5">
      <w:pPr>
        <w:pStyle w:val="Default"/>
        <w:rPr>
          <w:rFonts w:eastAsiaTheme="minorHAnsi"/>
          <w:color w:val="auto"/>
          <w:lang w:eastAsia="en-US"/>
        </w:rPr>
      </w:pPr>
      <w:proofErr w:type="spellStart"/>
      <w:r w:rsidRPr="000971D5">
        <w:rPr>
          <w:rFonts w:eastAsiaTheme="minorHAnsi"/>
          <w:color w:val="auto"/>
          <w:lang w:eastAsia="en-US"/>
        </w:rPr>
        <w:t>InspRJ</w:t>
      </w:r>
      <w:proofErr w:type="spellEnd"/>
      <w:r w:rsidRPr="000971D5">
        <w:rPr>
          <w:rFonts w:eastAsiaTheme="minorHAnsi"/>
          <w:color w:val="auto"/>
          <w:lang w:eastAsia="en-US"/>
        </w:rPr>
        <w:t xml:space="preserve"> gave Members an overview of recent HMICFRS activity and the force action plan. </w:t>
      </w:r>
    </w:p>
    <w:p w14:paraId="167CA379" w14:textId="2054C753" w:rsidR="00F205B5" w:rsidRPr="000971D5" w:rsidRDefault="00F205B5" w:rsidP="000971D5">
      <w:pPr>
        <w:spacing w:line="240" w:lineRule="auto"/>
        <w:jc w:val="both"/>
        <w:rPr>
          <w:rFonts w:ascii="Arial" w:hAnsi="Arial" w:cs="Arial"/>
          <w:sz w:val="24"/>
          <w:szCs w:val="24"/>
        </w:rPr>
      </w:pPr>
      <w:r w:rsidRPr="000971D5">
        <w:rPr>
          <w:rFonts w:ascii="Arial" w:hAnsi="Arial" w:cs="Arial"/>
          <w:sz w:val="24"/>
          <w:szCs w:val="24"/>
        </w:rPr>
        <w:t xml:space="preserve">It was noted that HMICFRS have recently introduced a new inspection framework </w:t>
      </w:r>
      <w:r w:rsidR="002F492F">
        <w:rPr>
          <w:rFonts w:ascii="Arial" w:hAnsi="Arial" w:cs="Arial"/>
          <w:sz w:val="24"/>
          <w:szCs w:val="24"/>
        </w:rPr>
        <w:t>which was piloted with</w:t>
      </w:r>
      <w:r w:rsidRPr="000971D5">
        <w:rPr>
          <w:rFonts w:ascii="Arial" w:hAnsi="Arial" w:cs="Arial"/>
          <w:sz w:val="24"/>
          <w:szCs w:val="24"/>
        </w:rPr>
        <w:t xml:space="preserve"> Dyfed Powys Police</w:t>
      </w:r>
      <w:r w:rsidR="00F929D8">
        <w:rPr>
          <w:rFonts w:ascii="Arial" w:hAnsi="Arial" w:cs="Arial"/>
          <w:sz w:val="24"/>
          <w:szCs w:val="24"/>
        </w:rPr>
        <w:t xml:space="preserve"> </w:t>
      </w:r>
      <w:r w:rsidRPr="000971D5">
        <w:rPr>
          <w:rFonts w:ascii="Arial" w:hAnsi="Arial" w:cs="Arial"/>
          <w:sz w:val="24"/>
          <w:szCs w:val="24"/>
        </w:rPr>
        <w:t>between 15th November 2020 &amp; 17th May 2021. This inspection was undertaken using a mix of virtual and in Force assessments. An overview was given of the twelve specific questions that the new framework is built upon.</w:t>
      </w:r>
    </w:p>
    <w:p w14:paraId="368CAD78" w14:textId="7D369135" w:rsidR="00F205B5" w:rsidRPr="000971D5" w:rsidRDefault="00F205B5" w:rsidP="000971D5">
      <w:pPr>
        <w:spacing w:line="240" w:lineRule="auto"/>
        <w:jc w:val="both"/>
        <w:rPr>
          <w:rFonts w:ascii="Arial" w:hAnsi="Arial" w:cs="Arial"/>
          <w:sz w:val="24"/>
          <w:szCs w:val="24"/>
        </w:rPr>
      </w:pPr>
      <w:r w:rsidRPr="000971D5">
        <w:rPr>
          <w:rFonts w:ascii="Arial" w:hAnsi="Arial" w:cs="Arial"/>
          <w:sz w:val="24"/>
          <w:szCs w:val="24"/>
        </w:rPr>
        <w:t xml:space="preserve">This new framework has also introduced a new grade </w:t>
      </w:r>
      <w:r w:rsidR="00E91108">
        <w:rPr>
          <w:rFonts w:ascii="Arial" w:hAnsi="Arial" w:cs="Arial"/>
          <w:sz w:val="24"/>
          <w:szCs w:val="24"/>
        </w:rPr>
        <w:t xml:space="preserve">structure </w:t>
      </w:r>
      <w:r w:rsidRPr="000971D5">
        <w:rPr>
          <w:rFonts w:ascii="Arial" w:hAnsi="Arial" w:cs="Arial"/>
          <w:sz w:val="24"/>
          <w:szCs w:val="24"/>
        </w:rPr>
        <w:t xml:space="preserve">which now results in one of five grades being allocated against </w:t>
      </w:r>
      <w:r w:rsidR="00A63C39" w:rsidRPr="000971D5">
        <w:rPr>
          <w:rFonts w:ascii="Arial" w:hAnsi="Arial" w:cs="Arial"/>
          <w:sz w:val="24"/>
          <w:szCs w:val="24"/>
        </w:rPr>
        <w:t xml:space="preserve">each question. These grades are; </w:t>
      </w:r>
      <w:r w:rsidRPr="000971D5">
        <w:rPr>
          <w:rFonts w:ascii="Arial" w:hAnsi="Arial" w:cs="Arial"/>
          <w:sz w:val="24"/>
          <w:szCs w:val="24"/>
        </w:rPr>
        <w:t>Outstanding</w:t>
      </w:r>
      <w:r w:rsidR="00A63C39" w:rsidRPr="000971D5">
        <w:rPr>
          <w:rFonts w:ascii="Arial" w:hAnsi="Arial" w:cs="Arial"/>
          <w:sz w:val="24"/>
          <w:szCs w:val="24"/>
        </w:rPr>
        <w:t xml:space="preserve">, </w:t>
      </w:r>
      <w:r w:rsidRPr="000971D5">
        <w:rPr>
          <w:rFonts w:ascii="Arial" w:hAnsi="Arial" w:cs="Arial"/>
          <w:sz w:val="24"/>
          <w:szCs w:val="24"/>
        </w:rPr>
        <w:t>Good</w:t>
      </w:r>
      <w:r w:rsidR="00A63C39" w:rsidRPr="000971D5">
        <w:rPr>
          <w:rFonts w:ascii="Arial" w:hAnsi="Arial" w:cs="Arial"/>
          <w:sz w:val="24"/>
          <w:szCs w:val="24"/>
        </w:rPr>
        <w:t xml:space="preserve">, </w:t>
      </w:r>
      <w:r w:rsidRPr="000971D5">
        <w:rPr>
          <w:rFonts w:ascii="Arial" w:hAnsi="Arial" w:cs="Arial"/>
          <w:sz w:val="24"/>
          <w:szCs w:val="24"/>
        </w:rPr>
        <w:t>Adequate</w:t>
      </w:r>
      <w:r w:rsidR="00A63C39" w:rsidRPr="000971D5">
        <w:rPr>
          <w:rFonts w:ascii="Arial" w:hAnsi="Arial" w:cs="Arial"/>
          <w:sz w:val="24"/>
          <w:szCs w:val="24"/>
        </w:rPr>
        <w:t xml:space="preserve">, </w:t>
      </w:r>
      <w:r w:rsidRPr="000971D5">
        <w:rPr>
          <w:rFonts w:ascii="Arial" w:hAnsi="Arial" w:cs="Arial"/>
          <w:sz w:val="24"/>
          <w:szCs w:val="24"/>
        </w:rPr>
        <w:t>Requires Improvement</w:t>
      </w:r>
      <w:r w:rsidR="00A63C39" w:rsidRPr="000971D5">
        <w:rPr>
          <w:rFonts w:ascii="Arial" w:hAnsi="Arial" w:cs="Arial"/>
          <w:sz w:val="24"/>
          <w:szCs w:val="24"/>
        </w:rPr>
        <w:t xml:space="preserve"> and </w:t>
      </w:r>
      <w:r w:rsidRPr="000971D5">
        <w:rPr>
          <w:rFonts w:ascii="Arial" w:hAnsi="Arial" w:cs="Arial"/>
          <w:sz w:val="24"/>
          <w:szCs w:val="24"/>
        </w:rPr>
        <w:t>Inadequate</w:t>
      </w:r>
      <w:r w:rsidR="00A63C39" w:rsidRPr="000971D5">
        <w:rPr>
          <w:rFonts w:ascii="Arial" w:hAnsi="Arial" w:cs="Arial"/>
          <w:sz w:val="24"/>
          <w:szCs w:val="24"/>
        </w:rPr>
        <w:t>.</w:t>
      </w:r>
    </w:p>
    <w:p w14:paraId="4DE7A0B8" w14:textId="3289D479" w:rsidR="00F205B5" w:rsidRPr="000971D5" w:rsidRDefault="00F205B5" w:rsidP="000971D5">
      <w:pPr>
        <w:spacing w:line="240" w:lineRule="auto"/>
        <w:jc w:val="both"/>
        <w:rPr>
          <w:rFonts w:ascii="Arial" w:hAnsi="Arial" w:cs="Arial"/>
          <w:sz w:val="24"/>
          <w:szCs w:val="24"/>
        </w:rPr>
      </w:pPr>
      <w:r w:rsidRPr="000971D5">
        <w:rPr>
          <w:rFonts w:ascii="Arial" w:hAnsi="Arial" w:cs="Arial"/>
          <w:sz w:val="24"/>
          <w:szCs w:val="24"/>
        </w:rPr>
        <w:t>Following the inspection, a de</w:t>
      </w:r>
      <w:r w:rsidR="008E26D2" w:rsidRPr="000971D5">
        <w:rPr>
          <w:rFonts w:ascii="Arial" w:hAnsi="Arial" w:cs="Arial"/>
          <w:sz w:val="24"/>
          <w:szCs w:val="24"/>
        </w:rPr>
        <w:t>-</w:t>
      </w:r>
      <w:r w:rsidRPr="000971D5">
        <w:rPr>
          <w:rFonts w:ascii="Arial" w:hAnsi="Arial" w:cs="Arial"/>
          <w:sz w:val="24"/>
          <w:szCs w:val="24"/>
        </w:rPr>
        <w:t xml:space="preserve">brief took place on 7th June 2021 where HMICFRS senior leaders briefed Dyfed Powys Chief Officers on initial findings. The Force received its initial draft HMIC PEEL inspection report on 27th July 2021. </w:t>
      </w:r>
    </w:p>
    <w:p w14:paraId="50661010" w14:textId="2AF52393" w:rsidR="00A63C39" w:rsidRPr="000971D5" w:rsidRDefault="00A63C39" w:rsidP="000971D5">
      <w:pPr>
        <w:spacing w:line="240" w:lineRule="auto"/>
        <w:jc w:val="both"/>
        <w:rPr>
          <w:rFonts w:ascii="Arial" w:hAnsi="Arial" w:cs="Arial"/>
          <w:sz w:val="24"/>
          <w:szCs w:val="24"/>
        </w:rPr>
      </w:pPr>
      <w:r w:rsidRPr="000971D5">
        <w:rPr>
          <w:rFonts w:ascii="Arial" w:hAnsi="Arial" w:cs="Arial"/>
          <w:sz w:val="24"/>
          <w:szCs w:val="24"/>
        </w:rPr>
        <w:t xml:space="preserve">Following discussions at a national level there is recognition from HMICFRS that Forces who took part in the pilot process were assisting in developing the new framework, and that forces </w:t>
      </w:r>
      <w:r w:rsidRPr="000971D5">
        <w:rPr>
          <w:rFonts w:ascii="Arial" w:hAnsi="Arial" w:cs="Arial"/>
          <w:sz w:val="24"/>
          <w:szCs w:val="24"/>
        </w:rPr>
        <w:lastRenderedPageBreak/>
        <w:t>were being exposed to a previously untested arrangement</w:t>
      </w:r>
      <w:r w:rsidR="005E7D2D">
        <w:rPr>
          <w:rFonts w:ascii="Arial" w:hAnsi="Arial" w:cs="Arial"/>
          <w:sz w:val="24"/>
          <w:szCs w:val="24"/>
        </w:rPr>
        <w:t>,</w:t>
      </w:r>
      <w:r w:rsidRPr="000971D5">
        <w:rPr>
          <w:rFonts w:ascii="Arial" w:hAnsi="Arial" w:cs="Arial"/>
          <w:sz w:val="24"/>
          <w:szCs w:val="24"/>
        </w:rPr>
        <w:t xml:space="preserve"> those pilot forces are being provided a further 6-month period to evidence improvement in those areas identified as requiring such from their inspections. </w:t>
      </w:r>
    </w:p>
    <w:p w14:paraId="1A0E4185" w14:textId="72866196" w:rsidR="00A63C39" w:rsidRPr="000971D5" w:rsidRDefault="005418F1" w:rsidP="000971D5">
      <w:pPr>
        <w:spacing w:line="240" w:lineRule="auto"/>
        <w:jc w:val="both"/>
        <w:rPr>
          <w:rFonts w:ascii="Arial" w:hAnsi="Arial" w:cs="Arial"/>
          <w:sz w:val="24"/>
          <w:szCs w:val="24"/>
        </w:rPr>
      </w:pPr>
      <w:r>
        <w:rPr>
          <w:rFonts w:ascii="Arial" w:hAnsi="Arial" w:cs="Arial"/>
          <w:sz w:val="24"/>
          <w:szCs w:val="24"/>
        </w:rPr>
        <w:t>A</w:t>
      </w:r>
      <w:r w:rsidR="00A63C39" w:rsidRPr="000971D5">
        <w:rPr>
          <w:rFonts w:ascii="Arial" w:hAnsi="Arial" w:cs="Arial"/>
          <w:sz w:val="24"/>
          <w:szCs w:val="24"/>
        </w:rPr>
        <w:t>n action plan has been developed to address some of the areas for improvement highlighted. An overview was given of the core question areas highlighted for focus.</w:t>
      </w:r>
    </w:p>
    <w:p w14:paraId="4DE570C2" w14:textId="429883C2" w:rsidR="00A63C39" w:rsidRPr="000971D5" w:rsidRDefault="00A63C39" w:rsidP="000971D5">
      <w:pPr>
        <w:spacing w:line="240" w:lineRule="auto"/>
        <w:jc w:val="both"/>
        <w:rPr>
          <w:rFonts w:ascii="Arial" w:hAnsi="Arial" w:cs="Arial"/>
          <w:sz w:val="24"/>
          <w:szCs w:val="24"/>
        </w:rPr>
      </w:pPr>
      <w:r w:rsidRPr="000971D5">
        <w:rPr>
          <w:rFonts w:ascii="Arial" w:hAnsi="Arial" w:cs="Arial"/>
          <w:sz w:val="24"/>
          <w:szCs w:val="24"/>
        </w:rPr>
        <w:t>It was also explained that the force HMIC team maintain a re</w:t>
      </w:r>
      <w:r w:rsidR="008E26D2" w:rsidRPr="000971D5">
        <w:rPr>
          <w:rFonts w:ascii="Arial" w:hAnsi="Arial" w:cs="Arial"/>
          <w:sz w:val="24"/>
          <w:szCs w:val="24"/>
        </w:rPr>
        <w:t>gister of all ongoing AFIs and r</w:t>
      </w:r>
      <w:r w:rsidRPr="000971D5">
        <w:rPr>
          <w:rFonts w:ascii="Arial" w:hAnsi="Arial" w:cs="Arial"/>
          <w:sz w:val="24"/>
          <w:szCs w:val="24"/>
        </w:rPr>
        <w:t xml:space="preserve">ecommendations that the Force is </w:t>
      </w:r>
      <w:r w:rsidR="00E91108" w:rsidRPr="000971D5">
        <w:rPr>
          <w:rFonts w:ascii="Arial" w:hAnsi="Arial" w:cs="Arial"/>
          <w:sz w:val="24"/>
          <w:szCs w:val="24"/>
        </w:rPr>
        <w:t>re</w:t>
      </w:r>
      <w:r w:rsidR="00E91108">
        <w:rPr>
          <w:rFonts w:ascii="Arial" w:hAnsi="Arial" w:cs="Arial"/>
          <w:sz w:val="24"/>
          <w:szCs w:val="24"/>
        </w:rPr>
        <w:t xml:space="preserve">quired </w:t>
      </w:r>
      <w:r w:rsidRPr="000971D5">
        <w:rPr>
          <w:rFonts w:ascii="Arial" w:hAnsi="Arial" w:cs="Arial"/>
          <w:sz w:val="24"/>
          <w:szCs w:val="24"/>
        </w:rPr>
        <w:t>to either implement or improve on. These are progressed through the appropriate governance meeting within the organisational structure.</w:t>
      </w:r>
    </w:p>
    <w:p w14:paraId="3703E0D0" w14:textId="709DA063" w:rsidR="00A63C39" w:rsidRPr="000971D5" w:rsidRDefault="00020DC4" w:rsidP="000971D5">
      <w:pPr>
        <w:spacing w:line="240" w:lineRule="auto"/>
        <w:jc w:val="both"/>
        <w:rPr>
          <w:rFonts w:ascii="Arial" w:hAnsi="Arial" w:cs="Arial"/>
          <w:sz w:val="24"/>
          <w:szCs w:val="24"/>
        </w:rPr>
      </w:pPr>
      <w:r w:rsidRPr="000971D5">
        <w:rPr>
          <w:rFonts w:ascii="Arial" w:hAnsi="Arial" w:cs="Arial"/>
          <w:sz w:val="24"/>
          <w:szCs w:val="24"/>
        </w:rPr>
        <w:t>It was noted that the F</w:t>
      </w:r>
      <w:r w:rsidR="000058D0">
        <w:rPr>
          <w:rFonts w:ascii="Arial" w:hAnsi="Arial" w:cs="Arial"/>
          <w:sz w:val="24"/>
          <w:szCs w:val="24"/>
        </w:rPr>
        <w:t xml:space="preserve">orce </w:t>
      </w:r>
      <w:r w:rsidRPr="000971D5">
        <w:rPr>
          <w:rFonts w:ascii="Arial" w:hAnsi="Arial" w:cs="Arial"/>
          <w:sz w:val="24"/>
          <w:szCs w:val="24"/>
        </w:rPr>
        <w:t>M</w:t>
      </w:r>
      <w:r w:rsidR="000058D0">
        <w:rPr>
          <w:rFonts w:ascii="Arial" w:hAnsi="Arial" w:cs="Arial"/>
          <w:sz w:val="24"/>
          <w:szCs w:val="24"/>
        </w:rPr>
        <w:t xml:space="preserve">anagement </w:t>
      </w:r>
      <w:r w:rsidRPr="000971D5">
        <w:rPr>
          <w:rFonts w:ascii="Arial" w:hAnsi="Arial" w:cs="Arial"/>
          <w:sz w:val="24"/>
          <w:szCs w:val="24"/>
        </w:rPr>
        <w:t>S</w:t>
      </w:r>
      <w:r w:rsidR="000058D0">
        <w:rPr>
          <w:rFonts w:ascii="Arial" w:hAnsi="Arial" w:cs="Arial"/>
          <w:sz w:val="24"/>
          <w:szCs w:val="24"/>
        </w:rPr>
        <w:t>tatement</w:t>
      </w:r>
      <w:r w:rsidR="00C91F35">
        <w:rPr>
          <w:rFonts w:ascii="Arial" w:hAnsi="Arial" w:cs="Arial"/>
          <w:sz w:val="24"/>
          <w:szCs w:val="24"/>
        </w:rPr>
        <w:t xml:space="preserve"> (FMS)</w:t>
      </w:r>
      <w:r w:rsidRPr="000971D5">
        <w:rPr>
          <w:rFonts w:ascii="Arial" w:hAnsi="Arial" w:cs="Arial"/>
          <w:sz w:val="24"/>
          <w:szCs w:val="24"/>
        </w:rPr>
        <w:t xml:space="preserve"> will be an important document in making sure that challenges are recognised</w:t>
      </w:r>
      <w:r w:rsidR="000058D0">
        <w:rPr>
          <w:rFonts w:ascii="Arial" w:hAnsi="Arial" w:cs="Arial"/>
          <w:sz w:val="24"/>
          <w:szCs w:val="24"/>
        </w:rPr>
        <w:t>.</w:t>
      </w:r>
    </w:p>
    <w:p w14:paraId="4B2704C7" w14:textId="75CD1EC4" w:rsidR="00A63C39" w:rsidRPr="000971D5" w:rsidRDefault="009B377D" w:rsidP="000971D5">
      <w:pPr>
        <w:spacing w:line="240" w:lineRule="auto"/>
        <w:jc w:val="both"/>
        <w:rPr>
          <w:rFonts w:ascii="Arial" w:hAnsi="Arial" w:cs="Arial"/>
          <w:sz w:val="24"/>
          <w:szCs w:val="24"/>
        </w:rPr>
      </w:pPr>
      <w:r w:rsidRPr="000971D5">
        <w:rPr>
          <w:rFonts w:ascii="Arial" w:hAnsi="Arial" w:cs="Arial"/>
          <w:sz w:val="24"/>
          <w:szCs w:val="24"/>
        </w:rPr>
        <w:t xml:space="preserve">ME queried whether the financial implications of the recommendations have been considered. </w:t>
      </w:r>
      <w:proofErr w:type="spellStart"/>
      <w:r w:rsidRPr="000971D5">
        <w:rPr>
          <w:rFonts w:ascii="Arial" w:hAnsi="Arial" w:cs="Arial"/>
          <w:sz w:val="24"/>
          <w:szCs w:val="24"/>
        </w:rPr>
        <w:t>DoF</w:t>
      </w:r>
      <w:proofErr w:type="spellEnd"/>
      <w:r w:rsidRPr="000971D5">
        <w:rPr>
          <w:rFonts w:ascii="Arial" w:hAnsi="Arial" w:cs="Arial"/>
          <w:sz w:val="24"/>
          <w:szCs w:val="24"/>
        </w:rPr>
        <w:t xml:space="preserve"> noted that the</w:t>
      </w:r>
      <w:r w:rsidR="007D4111" w:rsidRPr="000971D5">
        <w:rPr>
          <w:rFonts w:ascii="Arial" w:hAnsi="Arial" w:cs="Arial"/>
          <w:sz w:val="24"/>
          <w:szCs w:val="24"/>
        </w:rPr>
        <w:t>y have factored into the budget and into</w:t>
      </w:r>
      <w:r w:rsidRPr="000971D5">
        <w:rPr>
          <w:rFonts w:ascii="Arial" w:hAnsi="Arial" w:cs="Arial"/>
          <w:sz w:val="24"/>
          <w:szCs w:val="24"/>
        </w:rPr>
        <w:t xml:space="preserve"> the FMS. Recommendations and costings will be prioritised to ensure high risk areas are dealt with first. </w:t>
      </w:r>
    </w:p>
    <w:p w14:paraId="090FB22E" w14:textId="6B5DA6B2" w:rsidR="009B377D" w:rsidRPr="000971D5" w:rsidRDefault="009B377D" w:rsidP="000971D5">
      <w:pPr>
        <w:spacing w:line="240" w:lineRule="auto"/>
        <w:jc w:val="both"/>
        <w:rPr>
          <w:rFonts w:ascii="Arial" w:hAnsi="Arial" w:cs="Arial"/>
          <w:sz w:val="24"/>
          <w:szCs w:val="24"/>
        </w:rPr>
      </w:pPr>
      <w:r w:rsidRPr="000971D5">
        <w:rPr>
          <w:rFonts w:ascii="Arial" w:hAnsi="Arial" w:cs="Arial"/>
          <w:sz w:val="24"/>
          <w:szCs w:val="24"/>
        </w:rPr>
        <w:t>LH asked for an understanding of why some of the 2018 recommendati</w:t>
      </w:r>
      <w:r w:rsidR="00847F9E" w:rsidRPr="000971D5">
        <w:rPr>
          <w:rFonts w:ascii="Arial" w:hAnsi="Arial" w:cs="Arial"/>
          <w:sz w:val="24"/>
          <w:szCs w:val="24"/>
        </w:rPr>
        <w:t xml:space="preserve">ons are still open. LH did however acknowledge that the last 18 months have been extremely challenging due to Covid-19. </w:t>
      </w:r>
      <w:proofErr w:type="spellStart"/>
      <w:r w:rsidR="00847F9E" w:rsidRPr="000971D5">
        <w:rPr>
          <w:rFonts w:ascii="Arial" w:hAnsi="Arial" w:cs="Arial"/>
          <w:sz w:val="24"/>
          <w:szCs w:val="24"/>
        </w:rPr>
        <w:t>InspRJ</w:t>
      </w:r>
      <w:proofErr w:type="spellEnd"/>
      <w:r w:rsidR="00847F9E" w:rsidRPr="000971D5">
        <w:rPr>
          <w:rFonts w:ascii="Arial" w:hAnsi="Arial" w:cs="Arial"/>
          <w:sz w:val="24"/>
          <w:szCs w:val="24"/>
        </w:rPr>
        <w:t xml:space="preserve"> confirmed that the </w:t>
      </w:r>
      <w:proofErr w:type="gramStart"/>
      <w:r w:rsidR="00847F9E" w:rsidRPr="000971D5">
        <w:rPr>
          <w:rFonts w:ascii="Arial" w:hAnsi="Arial" w:cs="Arial"/>
          <w:sz w:val="24"/>
          <w:szCs w:val="24"/>
        </w:rPr>
        <w:t>six month</w:t>
      </w:r>
      <w:proofErr w:type="gramEnd"/>
      <w:r w:rsidR="00847F9E" w:rsidRPr="000971D5">
        <w:rPr>
          <w:rFonts w:ascii="Arial" w:hAnsi="Arial" w:cs="Arial"/>
          <w:sz w:val="24"/>
          <w:szCs w:val="24"/>
        </w:rPr>
        <w:t xml:space="preserve"> action plan does address many of these outstanding recommendations.</w:t>
      </w:r>
    </w:p>
    <w:p w14:paraId="171B5C99" w14:textId="3E8F1B8C" w:rsidR="00847F9E" w:rsidRPr="000971D5" w:rsidRDefault="00847F9E" w:rsidP="000971D5">
      <w:pPr>
        <w:spacing w:line="240" w:lineRule="auto"/>
        <w:jc w:val="both"/>
        <w:rPr>
          <w:rFonts w:ascii="Arial" w:hAnsi="Arial" w:cs="Arial"/>
          <w:sz w:val="24"/>
          <w:szCs w:val="24"/>
        </w:rPr>
      </w:pPr>
      <w:r w:rsidRPr="000971D5">
        <w:rPr>
          <w:rFonts w:ascii="Arial" w:hAnsi="Arial" w:cs="Arial"/>
          <w:sz w:val="24"/>
          <w:szCs w:val="24"/>
        </w:rPr>
        <w:t xml:space="preserve">LH also queried whether there is </w:t>
      </w:r>
      <w:r w:rsidR="007D4111" w:rsidRPr="000971D5">
        <w:rPr>
          <w:rFonts w:ascii="Arial" w:hAnsi="Arial" w:cs="Arial"/>
          <w:sz w:val="24"/>
          <w:szCs w:val="24"/>
        </w:rPr>
        <w:t xml:space="preserve">a </w:t>
      </w:r>
      <w:r w:rsidRPr="000971D5">
        <w:rPr>
          <w:rFonts w:ascii="Arial" w:hAnsi="Arial" w:cs="Arial"/>
          <w:sz w:val="24"/>
          <w:szCs w:val="24"/>
        </w:rPr>
        <w:t xml:space="preserve">detailed action plan that sits under the </w:t>
      </w:r>
      <w:proofErr w:type="gramStart"/>
      <w:r w:rsidRPr="000971D5">
        <w:rPr>
          <w:rFonts w:ascii="Arial" w:hAnsi="Arial" w:cs="Arial"/>
          <w:sz w:val="24"/>
          <w:szCs w:val="24"/>
        </w:rPr>
        <w:t>high level</w:t>
      </w:r>
      <w:proofErr w:type="gramEnd"/>
      <w:r w:rsidRPr="000971D5">
        <w:rPr>
          <w:rFonts w:ascii="Arial" w:hAnsi="Arial" w:cs="Arial"/>
          <w:sz w:val="24"/>
          <w:szCs w:val="24"/>
        </w:rPr>
        <w:t xml:space="preserve"> action plan that the Committee has had sight of. </w:t>
      </w:r>
      <w:proofErr w:type="spellStart"/>
      <w:r w:rsidRPr="000971D5">
        <w:rPr>
          <w:rFonts w:ascii="Arial" w:hAnsi="Arial" w:cs="Arial"/>
          <w:sz w:val="24"/>
          <w:szCs w:val="24"/>
        </w:rPr>
        <w:t>InspRJ</w:t>
      </w:r>
      <w:proofErr w:type="spellEnd"/>
      <w:r w:rsidRPr="000971D5">
        <w:rPr>
          <w:rFonts w:ascii="Arial" w:hAnsi="Arial" w:cs="Arial"/>
          <w:sz w:val="24"/>
          <w:szCs w:val="24"/>
        </w:rPr>
        <w:t xml:space="preserve"> confirmed that there is a detailed action plan for all outstanding recommendations. The action plan includes recommendation owners, actions and </w:t>
      </w:r>
      <w:r w:rsidR="00B85B31" w:rsidRPr="000971D5">
        <w:rPr>
          <w:rFonts w:ascii="Arial" w:hAnsi="Arial" w:cs="Arial"/>
          <w:sz w:val="24"/>
          <w:szCs w:val="24"/>
        </w:rPr>
        <w:t>work streams</w:t>
      </w:r>
      <w:r w:rsidRPr="000971D5">
        <w:rPr>
          <w:rFonts w:ascii="Arial" w:hAnsi="Arial" w:cs="Arial"/>
          <w:sz w:val="24"/>
          <w:szCs w:val="24"/>
        </w:rPr>
        <w:t xml:space="preserve"> with a link to evidence to show progress. </w:t>
      </w:r>
      <w:r w:rsidR="00B85B31" w:rsidRPr="000971D5">
        <w:rPr>
          <w:rFonts w:ascii="Arial" w:hAnsi="Arial" w:cs="Arial"/>
          <w:sz w:val="24"/>
          <w:szCs w:val="24"/>
        </w:rPr>
        <w:t xml:space="preserve">The action plan also links in with the top ten risks for the force. </w:t>
      </w:r>
    </w:p>
    <w:p w14:paraId="6900AC1F" w14:textId="79B2F58A" w:rsidR="00B85B31" w:rsidRPr="000971D5" w:rsidRDefault="00B85B31" w:rsidP="000971D5">
      <w:pPr>
        <w:spacing w:line="240" w:lineRule="auto"/>
        <w:jc w:val="both"/>
        <w:rPr>
          <w:rFonts w:ascii="Arial" w:hAnsi="Arial" w:cs="Arial"/>
          <w:sz w:val="24"/>
          <w:szCs w:val="24"/>
        </w:rPr>
      </w:pPr>
      <w:r w:rsidRPr="000971D5">
        <w:rPr>
          <w:rFonts w:ascii="Arial" w:hAnsi="Arial" w:cs="Arial"/>
          <w:sz w:val="24"/>
          <w:szCs w:val="24"/>
        </w:rPr>
        <w:t xml:space="preserve">T/CC noted that two years ago they had approx. 300 AFI’s, there has been considerable amount of work undertaken to reduce these open recommendations. T/CC reassured Members that all recommendations are overseen by the DCC. It was also noted that the FMS was positively received last year and links </w:t>
      </w:r>
      <w:r w:rsidR="007D4111" w:rsidRPr="000971D5">
        <w:rPr>
          <w:rFonts w:ascii="Arial" w:hAnsi="Arial" w:cs="Arial"/>
          <w:sz w:val="24"/>
          <w:szCs w:val="24"/>
        </w:rPr>
        <w:t>closely</w:t>
      </w:r>
      <w:r w:rsidRPr="000971D5">
        <w:rPr>
          <w:rFonts w:ascii="Arial" w:hAnsi="Arial" w:cs="Arial"/>
          <w:sz w:val="24"/>
          <w:szCs w:val="24"/>
        </w:rPr>
        <w:t xml:space="preserve"> with </w:t>
      </w:r>
      <w:r w:rsidR="007D4111" w:rsidRPr="000971D5">
        <w:rPr>
          <w:rFonts w:ascii="Arial" w:hAnsi="Arial" w:cs="Arial"/>
          <w:sz w:val="24"/>
          <w:szCs w:val="24"/>
        </w:rPr>
        <w:t xml:space="preserve">the </w:t>
      </w:r>
      <w:proofErr w:type="gramStart"/>
      <w:r w:rsidR="007D4111" w:rsidRPr="000971D5">
        <w:rPr>
          <w:rFonts w:ascii="Arial" w:hAnsi="Arial" w:cs="Arial"/>
          <w:sz w:val="24"/>
          <w:szCs w:val="24"/>
        </w:rPr>
        <w:t>Medium Term</w:t>
      </w:r>
      <w:proofErr w:type="gramEnd"/>
      <w:r w:rsidR="007D4111" w:rsidRPr="000971D5">
        <w:rPr>
          <w:rFonts w:ascii="Arial" w:hAnsi="Arial" w:cs="Arial"/>
          <w:sz w:val="24"/>
          <w:szCs w:val="24"/>
        </w:rPr>
        <w:t xml:space="preserve"> Financial Plan.</w:t>
      </w:r>
    </w:p>
    <w:p w14:paraId="4AF2E385" w14:textId="3FBEA317" w:rsidR="00B85B31" w:rsidRPr="000971D5" w:rsidRDefault="00B85B31" w:rsidP="000971D5">
      <w:pPr>
        <w:spacing w:line="240" w:lineRule="auto"/>
        <w:jc w:val="both"/>
        <w:rPr>
          <w:rFonts w:ascii="Arial" w:hAnsi="Arial" w:cs="Arial"/>
          <w:sz w:val="24"/>
          <w:szCs w:val="24"/>
        </w:rPr>
      </w:pPr>
      <w:proofErr w:type="spellStart"/>
      <w:r w:rsidRPr="000971D5">
        <w:rPr>
          <w:rFonts w:ascii="Arial" w:hAnsi="Arial" w:cs="Arial"/>
          <w:sz w:val="24"/>
          <w:szCs w:val="24"/>
        </w:rPr>
        <w:t>CoS</w:t>
      </w:r>
      <w:proofErr w:type="spellEnd"/>
      <w:r w:rsidRPr="000971D5">
        <w:rPr>
          <w:rFonts w:ascii="Arial" w:hAnsi="Arial" w:cs="Arial"/>
          <w:sz w:val="24"/>
          <w:szCs w:val="24"/>
        </w:rPr>
        <w:t xml:space="preserve"> noted that the OPCC </w:t>
      </w:r>
      <w:r w:rsidR="009E4022">
        <w:rPr>
          <w:rFonts w:ascii="Arial" w:hAnsi="Arial" w:cs="Arial"/>
          <w:sz w:val="24"/>
          <w:szCs w:val="24"/>
        </w:rPr>
        <w:t>maintains oversight of</w:t>
      </w:r>
      <w:r w:rsidRPr="000971D5">
        <w:rPr>
          <w:rFonts w:ascii="Arial" w:hAnsi="Arial" w:cs="Arial"/>
          <w:sz w:val="24"/>
          <w:szCs w:val="24"/>
        </w:rPr>
        <w:t xml:space="preserve"> the Force</w:t>
      </w:r>
      <w:r w:rsidR="009E4022">
        <w:rPr>
          <w:rFonts w:ascii="Arial" w:hAnsi="Arial" w:cs="Arial"/>
          <w:sz w:val="24"/>
          <w:szCs w:val="24"/>
        </w:rPr>
        <w:t xml:space="preserve"> HMICFRS</w:t>
      </w:r>
      <w:r w:rsidR="00D70220">
        <w:rPr>
          <w:rFonts w:ascii="Arial" w:hAnsi="Arial" w:cs="Arial"/>
          <w:sz w:val="24"/>
          <w:szCs w:val="24"/>
        </w:rPr>
        <w:t xml:space="preserve"> performance</w:t>
      </w:r>
      <w:r w:rsidRPr="000971D5">
        <w:rPr>
          <w:rFonts w:ascii="Arial" w:hAnsi="Arial" w:cs="Arial"/>
          <w:sz w:val="24"/>
          <w:szCs w:val="24"/>
        </w:rPr>
        <w:t xml:space="preserve"> and their office </w:t>
      </w:r>
      <w:r w:rsidR="007D4111" w:rsidRPr="000971D5">
        <w:rPr>
          <w:rFonts w:ascii="Arial" w:hAnsi="Arial" w:cs="Arial"/>
          <w:sz w:val="24"/>
          <w:szCs w:val="24"/>
        </w:rPr>
        <w:t xml:space="preserve">links in closely with </w:t>
      </w:r>
      <w:proofErr w:type="spellStart"/>
      <w:r w:rsidR="007D4111" w:rsidRPr="000971D5">
        <w:rPr>
          <w:rFonts w:ascii="Arial" w:hAnsi="Arial" w:cs="Arial"/>
          <w:sz w:val="24"/>
          <w:szCs w:val="24"/>
        </w:rPr>
        <w:t>InspRJ</w:t>
      </w:r>
      <w:proofErr w:type="spellEnd"/>
      <w:r w:rsidR="007D4111" w:rsidRPr="000971D5">
        <w:rPr>
          <w:rFonts w:ascii="Arial" w:hAnsi="Arial" w:cs="Arial"/>
          <w:sz w:val="24"/>
          <w:szCs w:val="24"/>
        </w:rPr>
        <w:t xml:space="preserve">. </w:t>
      </w:r>
      <w:r w:rsidR="00832765">
        <w:rPr>
          <w:rFonts w:ascii="Arial" w:hAnsi="Arial" w:cs="Arial"/>
          <w:sz w:val="24"/>
          <w:szCs w:val="24"/>
        </w:rPr>
        <w:t xml:space="preserve"> Matters are also considered in a timely fashion at Policing Board, where the PCC holds the CC to account for performance. </w:t>
      </w:r>
      <w:r w:rsidR="003B0268" w:rsidRPr="000971D5">
        <w:rPr>
          <w:rFonts w:ascii="Arial" w:hAnsi="Arial" w:cs="Arial"/>
          <w:sz w:val="24"/>
          <w:szCs w:val="24"/>
        </w:rPr>
        <w:t xml:space="preserve"> </w:t>
      </w:r>
    </w:p>
    <w:p w14:paraId="2A4C08FE" w14:textId="075574A7" w:rsidR="003B0268" w:rsidRPr="000971D5" w:rsidRDefault="003B0268" w:rsidP="000971D5">
      <w:pPr>
        <w:spacing w:line="240" w:lineRule="auto"/>
        <w:jc w:val="both"/>
        <w:rPr>
          <w:rFonts w:ascii="Arial" w:hAnsi="Arial" w:cs="Arial"/>
          <w:sz w:val="24"/>
          <w:szCs w:val="24"/>
        </w:rPr>
      </w:pPr>
      <w:r w:rsidRPr="000971D5">
        <w:rPr>
          <w:rFonts w:ascii="Arial" w:hAnsi="Arial" w:cs="Arial"/>
          <w:sz w:val="24"/>
          <w:szCs w:val="24"/>
        </w:rPr>
        <w:t xml:space="preserve">MM noted that it </w:t>
      </w:r>
      <w:r w:rsidR="00252A28" w:rsidRPr="000971D5">
        <w:rPr>
          <w:rFonts w:ascii="Arial" w:hAnsi="Arial" w:cs="Arial"/>
          <w:sz w:val="24"/>
          <w:szCs w:val="24"/>
        </w:rPr>
        <w:t>is useful</w:t>
      </w:r>
      <w:r w:rsidRPr="000971D5">
        <w:rPr>
          <w:rFonts w:ascii="Arial" w:hAnsi="Arial" w:cs="Arial"/>
          <w:sz w:val="24"/>
          <w:szCs w:val="24"/>
        </w:rPr>
        <w:t xml:space="preserve"> to invite </w:t>
      </w:r>
      <w:r w:rsidR="00BB44FA">
        <w:rPr>
          <w:rFonts w:ascii="Arial" w:hAnsi="Arial" w:cs="Arial"/>
          <w:sz w:val="24"/>
          <w:szCs w:val="24"/>
        </w:rPr>
        <w:t>the HMICFRS lead officer</w:t>
      </w:r>
      <w:r w:rsidRPr="000971D5">
        <w:rPr>
          <w:rFonts w:ascii="Arial" w:hAnsi="Arial" w:cs="Arial"/>
          <w:sz w:val="24"/>
          <w:szCs w:val="24"/>
        </w:rPr>
        <w:t xml:space="preserve"> to the March JAC meeting. </w:t>
      </w:r>
    </w:p>
    <w:p w14:paraId="6DD699FE" w14:textId="7A43EE5F" w:rsidR="003B0268" w:rsidRPr="000971D5" w:rsidRDefault="003B0268" w:rsidP="000971D5">
      <w:pPr>
        <w:spacing w:line="240" w:lineRule="auto"/>
        <w:jc w:val="both"/>
        <w:rPr>
          <w:rFonts w:ascii="Arial" w:hAnsi="Arial" w:cs="Arial"/>
          <w:sz w:val="24"/>
          <w:szCs w:val="24"/>
        </w:rPr>
      </w:pPr>
      <w:r w:rsidRPr="000971D5">
        <w:rPr>
          <w:rFonts w:ascii="Arial" w:hAnsi="Arial" w:cs="Arial"/>
          <w:sz w:val="24"/>
          <w:szCs w:val="24"/>
        </w:rPr>
        <w:t xml:space="preserve">The Committee thanks </w:t>
      </w:r>
      <w:proofErr w:type="spellStart"/>
      <w:r w:rsidRPr="000971D5">
        <w:rPr>
          <w:rFonts w:ascii="Arial" w:hAnsi="Arial" w:cs="Arial"/>
          <w:sz w:val="24"/>
          <w:szCs w:val="24"/>
        </w:rPr>
        <w:t>InspRJ</w:t>
      </w:r>
      <w:proofErr w:type="spellEnd"/>
      <w:r w:rsidRPr="000971D5">
        <w:rPr>
          <w:rFonts w:ascii="Arial" w:hAnsi="Arial" w:cs="Arial"/>
          <w:sz w:val="24"/>
          <w:szCs w:val="24"/>
        </w:rPr>
        <w:t xml:space="preserve"> for the update.</w:t>
      </w:r>
    </w:p>
    <w:p w14:paraId="7F175009" w14:textId="245E08E2" w:rsidR="003B0268" w:rsidRPr="000971D5" w:rsidRDefault="003B0268" w:rsidP="000971D5">
      <w:pPr>
        <w:spacing w:line="240" w:lineRule="auto"/>
        <w:jc w:val="both"/>
        <w:rPr>
          <w:rFonts w:ascii="Arial" w:hAnsi="Arial" w:cs="Arial"/>
          <w:sz w:val="24"/>
          <w:szCs w:val="24"/>
        </w:rPr>
      </w:pPr>
    </w:p>
    <w:p w14:paraId="2D7F7BF8" w14:textId="6AE57633" w:rsidR="003D6860" w:rsidRPr="000971D5" w:rsidRDefault="003B0268" w:rsidP="000971D5">
      <w:pPr>
        <w:spacing w:before="120" w:after="0" w:line="240" w:lineRule="auto"/>
        <w:contextualSpacing/>
        <w:rPr>
          <w:rFonts w:ascii="Arial" w:eastAsia="Calibri" w:hAnsi="Arial" w:cs="Arial"/>
          <w:b/>
          <w:sz w:val="24"/>
          <w:szCs w:val="24"/>
          <w:lang w:eastAsia="en-GB"/>
        </w:rPr>
      </w:pPr>
      <w:r w:rsidRPr="000971D5">
        <w:rPr>
          <w:rFonts w:ascii="Arial" w:eastAsia="Calibri" w:hAnsi="Arial" w:cs="Arial"/>
          <w:b/>
          <w:sz w:val="24"/>
          <w:szCs w:val="24"/>
          <w:lang w:eastAsia="en-GB"/>
        </w:rPr>
        <w:t>A272 2020/2021:</w:t>
      </w:r>
      <w:r w:rsidR="003D6860" w:rsidRPr="000971D5">
        <w:rPr>
          <w:rFonts w:ascii="Arial" w:eastAsia="Calibri" w:hAnsi="Arial" w:cs="Arial"/>
          <w:b/>
          <w:sz w:val="24"/>
          <w:szCs w:val="24"/>
          <w:lang w:eastAsia="en-GB"/>
        </w:rPr>
        <w:t xml:space="preserve"> </w:t>
      </w:r>
      <w:r w:rsidR="003D6860" w:rsidRPr="000971D5">
        <w:rPr>
          <w:rFonts w:ascii="Arial" w:hAnsi="Arial" w:cs="Arial"/>
          <w:b/>
          <w:sz w:val="24"/>
          <w:szCs w:val="24"/>
        </w:rPr>
        <w:t xml:space="preserve">Corporate Governance Group meeting </w:t>
      </w:r>
    </w:p>
    <w:p w14:paraId="7AF7E635" w14:textId="77777777" w:rsidR="003D6860" w:rsidRPr="000971D5" w:rsidRDefault="003D6860" w:rsidP="000971D5">
      <w:pPr>
        <w:spacing w:before="120" w:after="0" w:line="240" w:lineRule="auto"/>
        <w:contextualSpacing/>
        <w:rPr>
          <w:rFonts w:ascii="Arial" w:eastAsia="Calibri" w:hAnsi="Arial" w:cs="Arial"/>
          <w:b/>
          <w:sz w:val="24"/>
          <w:szCs w:val="24"/>
          <w:lang w:eastAsia="en-GB"/>
        </w:rPr>
      </w:pPr>
    </w:p>
    <w:p w14:paraId="09336559" w14:textId="7EE5475A" w:rsidR="003D6860" w:rsidRPr="000971D5" w:rsidRDefault="003D6860" w:rsidP="000971D5">
      <w:pPr>
        <w:spacing w:before="120" w:after="0" w:line="240" w:lineRule="auto"/>
        <w:contextualSpacing/>
        <w:rPr>
          <w:rFonts w:ascii="Arial" w:hAnsi="Arial" w:cs="Arial"/>
          <w:sz w:val="24"/>
          <w:szCs w:val="24"/>
        </w:rPr>
      </w:pPr>
      <w:r w:rsidRPr="000971D5">
        <w:rPr>
          <w:rFonts w:ascii="Arial" w:hAnsi="Arial" w:cs="Arial"/>
          <w:sz w:val="24"/>
          <w:szCs w:val="24"/>
        </w:rPr>
        <w:t xml:space="preserve">It was noted that JAC members had received a copy of the actions from the Corporate Governance Group meeting for information. </w:t>
      </w:r>
    </w:p>
    <w:p w14:paraId="3CEF516A" w14:textId="77777777" w:rsidR="003D6860" w:rsidRPr="000971D5" w:rsidRDefault="003D6860" w:rsidP="000971D5">
      <w:pPr>
        <w:spacing w:before="120" w:after="0" w:line="240" w:lineRule="auto"/>
        <w:contextualSpacing/>
        <w:rPr>
          <w:rFonts w:ascii="Arial" w:eastAsia="Calibri" w:hAnsi="Arial" w:cs="Arial"/>
          <w:b/>
          <w:sz w:val="24"/>
          <w:szCs w:val="24"/>
          <w:lang w:eastAsia="en-GB"/>
        </w:rPr>
      </w:pPr>
    </w:p>
    <w:p w14:paraId="0351DF72" w14:textId="77777777" w:rsidR="00252A28" w:rsidRDefault="00252A28" w:rsidP="000971D5">
      <w:pPr>
        <w:spacing w:before="120" w:after="0" w:line="240" w:lineRule="auto"/>
        <w:contextualSpacing/>
        <w:rPr>
          <w:rFonts w:ascii="Arial" w:eastAsia="Calibri" w:hAnsi="Arial" w:cs="Arial"/>
          <w:b/>
          <w:sz w:val="24"/>
          <w:szCs w:val="24"/>
          <w:lang w:eastAsia="en-GB"/>
        </w:rPr>
      </w:pPr>
    </w:p>
    <w:p w14:paraId="4E39FFE6" w14:textId="77777777" w:rsidR="00252A28" w:rsidRDefault="00252A28" w:rsidP="000971D5">
      <w:pPr>
        <w:spacing w:before="120" w:after="0" w:line="240" w:lineRule="auto"/>
        <w:contextualSpacing/>
        <w:rPr>
          <w:rFonts w:ascii="Arial" w:eastAsia="Calibri" w:hAnsi="Arial" w:cs="Arial"/>
          <w:b/>
          <w:sz w:val="24"/>
          <w:szCs w:val="24"/>
          <w:lang w:eastAsia="en-GB"/>
        </w:rPr>
      </w:pPr>
    </w:p>
    <w:p w14:paraId="00830855" w14:textId="77777777" w:rsidR="00252A28" w:rsidRDefault="00252A28" w:rsidP="000971D5">
      <w:pPr>
        <w:spacing w:before="120" w:after="0" w:line="240" w:lineRule="auto"/>
        <w:contextualSpacing/>
        <w:rPr>
          <w:rFonts w:ascii="Arial" w:eastAsia="Calibri" w:hAnsi="Arial" w:cs="Arial"/>
          <w:b/>
          <w:sz w:val="24"/>
          <w:szCs w:val="24"/>
          <w:lang w:eastAsia="en-GB"/>
        </w:rPr>
      </w:pPr>
    </w:p>
    <w:p w14:paraId="6FA1E817" w14:textId="221AFDB0" w:rsidR="003B0268" w:rsidRPr="000971D5" w:rsidRDefault="003D6860" w:rsidP="000971D5">
      <w:pPr>
        <w:spacing w:before="120" w:after="0" w:line="240" w:lineRule="auto"/>
        <w:contextualSpacing/>
        <w:rPr>
          <w:rFonts w:ascii="Arial" w:eastAsia="Calibri" w:hAnsi="Arial" w:cs="Arial"/>
          <w:b/>
          <w:sz w:val="24"/>
          <w:szCs w:val="24"/>
        </w:rPr>
      </w:pPr>
      <w:r w:rsidRPr="000971D5">
        <w:rPr>
          <w:rFonts w:ascii="Arial" w:eastAsia="Calibri" w:hAnsi="Arial" w:cs="Arial"/>
          <w:b/>
          <w:sz w:val="24"/>
          <w:szCs w:val="24"/>
          <w:lang w:eastAsia="en-GB"/>
        </w:rPr>
        <w:lastRenderedPageBreak/>
        <w:t xml:space="preserve">A273 2020/2021: </w:t>
      </w:r>
      <w:r w:rsidR="003B0268" w:rsidRPr="000971D5">
        <w:rPr>
          <w:rFonts w:ascii="Arial" w:eastAsia="Calibri" w:hAnsi="Arial" w:cs="Arial"/>
          <w:b/>
          <w:sz w:val="24"/>
          <w:szCs w:val="24"/>
        </w:rPr>
        <w:t>Treasury Management Strategy</w:t>
      </w:r>
      <w:r w:rsidR="00BB44FA">
        <w:rPr>
          <w:rFonts w:ascii="Arial" w:eastAsia="Calibri" w:hAnsi="Arial" w:cs="Arial"/>
          <w:b/>
          <w:sz w:val="24"/>
          <w:szCs w:val="24"/>
        </w:rPr>
        <w:t xml:space="preserve"> (TMS)</w:t>
      </w:r>
      <w:r w:rsidR="003B0268" w:rsidRPr="000971D5">
        <w:rPr>
          <w:rFonts w:ascii="Arial" w:eastAsia="Calibri" w:hAnsi="Arial" w:cs="Arial"/>
          <w:b/>
          <w:sz w:val="24"/>
          <w:szCs w:val="24"/>
        </w:rPr>
        <w:t xml:space="preserve"> Update</w:t>
      </w:r>
    </w:p>
    <w:p w14:paraId="16910A7C" w14:textId="0AE8B8F2" w:rsidR="003B0268" w:rsidRPr="000971D5" w:rsidRDefault="003B0268" w:rsidP="000971D5">
      <w:pPr>
        <w:spacing w:before="120" w:after="0" w:line="240" w:lineRule="auto"/>
        <w:contextualSpacing/>
        <w:rPr>
          <w:rFonts w:ascii="Arial" w:eastAsia="Calibri" w:hAnsi="Arial" w:cs="Arial"/>
          <w:b/>
          <w:sz w:val="24"/>
          <w:szCs w:val="24"/>
        </w:rPr>
      </w:pPr>
    </w:p>
    <w:p w14:paraId="1D0BCE7E" w14:textId="717CB1BC" w:rsidR="003B0268" w:rsidRPr="000971D5" w:rsidRDefault="003B0268" w:rsidP="000971D5">
      <w:pPr>
        <w:spacing w:before="120" w:after="0" w:line="240" w:lineRule="auto"/>
        <w:contextualSpacing/>
        <w:rPr>
          <w:rFonts w:ascii="Arial" w:eastAsia="Calibri" w:hAnsi="Arial" w:cs="Arial"/>
          <w:sz w:val="24"/>
          <w:szCs w:val="24"/>
        </w:rPr>
      </w:pPr>
      <w:r w:rsidRPr="000971D5">
        <w:rPr>
          <w:rFonts w:ascii="Arial" w:eastAsia="Calibri" w:hAnsi="Arial" w:cs="Arial"/>
          <w:sz w:val="24"/>
          <w:szCs w:val="24"/>
        </w:rPr>
        <w:t xml:space="preserve">IW </w:t>
      </w:r>
      <w:r w:rsidR="003D6860" w:rsidRPr="000971D5">
        <w:rPr>
          <w:rFonts w:ascii="Arial" w:eastAsia="Calibri" w:hAnsi="Arial" w:cs="Arial"/>
          <w:sz w:val="24"/>
          <w:szCs w:val="24"/>
        </w:rPr>
        <w:t>explained that the TMS would usually be brought to this meeting in order to reflect on the work undertaken from April – September. Although work has been undertaken and they have been in communication with their TMS advisors in order to form the report, it was felt that in the absence of the CFO</w:t>
      </w:r>
      <w:r w:rsidR="002A12CA">
        <w:rPr>
          <w:rFonts w:ascii="Arial" w:eastAsia="Calibri" w:hAnsi="Arial" w:cs="Arial"/>
          <w:sz w:val="24"/>
          <w:szCs w:val="24"/>
        </w:rPr>
        <w:t>,</w:t>
      </w:r>
      <w:r w:rsidR="003D6860" w:rsidRPr="000971D5">
        <w:rPr>
          <w:rFonts w:ascii="Arial" w:eastAsia="Calibri" w:hAnsi="Arial" w:cs="Arial"/>
          <w:sz w:val="24"/>
          <w:szCs w:val="24"/>
        </w:rPr>
        <w:t xml:space="preserve"> the owner of the document</w:t>
      </w:r>
      <w:r w:rsidR="002A12CA">
        <w:rPr>
          <w:rFonts w:ascii="Arial" w:eastAsia="Calibri" w:hAnsi="Arial" w:cs="Arial"/>
          <w:sz w:val="24"/>
          <w:szCs w:val="24"/>
        </w:rPr>
        <w:t>,</w:t>
      </w:r>
      <w:r w:rsidR="003D6860" w:rsidRPr="000971D5">
        <w:rPr>
          <w:rFonts w:ascii="Arial" w:eastAsia="Calibri" w:hAnsi="Arial" w:cs="Arial"/>
          <w:sz w:val="24"/>
          <w:szCs w:val="24"/>
        </w:rPr>
        <w:t xml:space="preserve"> it would be more appropriate to present the TMS in December.  This will also co-inside with a presentation from the TMS advisors at the Finance Seminar prior to the next JAC meeting. </w:t>
      </w:r>
    </w:p>
    <w:p w14:paraId="35045F9D" w14:textId="62B4338E" w:rsidR="00AE28D9" w:rsidRPr="000971D5" w:rsidRDefault="00AE28D9" w:rsidP="000971D5">
      <w:pPr>
        <w:spacing w:before="120" w:after="0" w:line="240" w:lineRule="auto"/>
        <w:contextualSpacing/>
        <w:rPr>
          <w:rFonts w:ascii="Arial" w:eastAsia="Calibri" w:hAnsi="Arial" w:cs="Arial"/>
          <w:sz w:val="24"/>
          <w:szCs w:val="24"/>
        </w:rPr>
      </w:pPr>
    </w:p>
    <w:p w14:paraId="362ABE74" w14:textId="745E9749" w:rsidR="00AE28D9" w:rsidRPr="000971D5" w:rsidRDefault="00AE28D9" w:rsidP="000971D5">
      <w:pPr>
        <w:spacing w:before="120" w:after="0" w:line="240" w:lineRule="auto"/>
        <w:contextualSpacing/>
        <w:rPr>
          <w:rFonts w:ascii="Arial" w:eastAsia="Calibri" w:hAnsi="Arial" w:cs="Arial"/>
          <w:sz w:val="24"/>
          <w:szCs w:val="24"/>
        </w:rPr>
      </w:pPr>
      <w:r w:rsidRPr="000971D5">
        <w:rPr>
          <w:rFonts w:ascii="Arial" w:eastAsia="Calibri" w:hAnsi="Arial" w:cs="Arial"/>
          <w:sz w:val="24"/>
          <w:szCs w:val="24"/>
        </w:rPr>
        <w:t>IW gave an update in relation to their TMS advisors noting that they now have new advisors</w:t>
      </w:r>
      <w:r w:rsidR="008D7FEB">
        <w:rPr>
          <w:rFonts w:ascii="Arial" w:eastAsia="Calibri" w:hAnsi="Arial" w:cs="Arial"/>
          <w:sz w:val="24"/>
          <w:szCs w:val="24"/>
        </w:rPr>
        <w:t xml:space="preserve"> </w:t>
      </w:r>
      <w:proofErr w:type="gramStart"/>
      <w:r w:rsidR="008D7FEB">
        <w:rPr>
          <w:rFonts w:ascii="Arial" w:eastAsia="Calibri" w:hAnsi="Arial" w:cs="Arial"/>
          <w:sz w:val="24"/>
          <w:szCs w:val="24"/>
        </w:rPr>
        <w:t xml:space="preserve">- </w:t>
      </w:r>
      <w:r w:rsidRPr="000971D5">
        <w:rPr>
          <w:rFonts w:ascii="Arial" w:eastAsia="Calibri" w:hAnsi="Arial" w:cs="Arial"/>
          <w:sz w:val="24"/>
          <w:szCs w:val="24"/>
        </w:rPr>
        <w:t xml:space="preserve"> Link</w:t>
      </w:r>
      <w:proofErr w:type="gramEnd"/>
      <w:r w:rsidRPr="000971D5">
        <w:rPr>
          <w:rFonts w:ascii="Arial" w:eastAsia="Calibri" w:hAnsi="Arial" w:cs="Arial"/>
          <w:sz w:val="24"/>
          <w:szCs w:val="24"/>
        </w:rPr>
        <w:t xml:space="preserve"> Group</w:t>
      </w:r>
      <w:r w:rsidR="008D7FEB">
        <w:rPr>
          <w:rFonts w:ascii="Arial" w:eastAsia="Calibri" w:hAnsi="Arial" w:cs="Arial"/>
          <w:sz w:val="24"/>
          <w:szCs w:val="24"/>
        </w:rPr>
        <w:t>.</w:t>
      </w:r>
      <w:r w:rsidRPr="000971D5">
        <w:rPr>
          <w:rFonts w:ascii="Arial" w:eastAsia="Calibri" w:hAnsi="Arial" w:cs="Arial"/>
          <w:sz w:val="24"/>
          <w:szCs w:val="24"/>
        </w:rPr>
        <w:t xml:space="preserve"> </w:t>
      </w:r>
    </w:p>
    <w:p w14:paraId="27F183D1" w14:textId="2BA661EB" w:rsidR="00AE28D9" w:rsidRPr="000971D5" w:rsidRDefault="00AE28D9" w:rsidP="000971D5">
      <w:pPr>
        <w:spacing w:before="120" w:after="0" w:line="240" w:lineRule="auto"/>
        <w:contextualSpacing/>
        <w:rPr>
          <w:rFonts w:ascii="Arial" w:eastAsia="Calibri" w:hAnsi="Arial" w:cs="Arial"/>
          <w:sz w:val="24"/>
          <w:szCs w:val="24"/>
        </w:rPr>
      </w:pPr>
    </w:p>
    <w:p w14:paraId="29073363" w14:textId="77777777" w:rsidR="00AE28D9" w:rsidRPr="000971D5" w:rsidRDefault="00AE28D9" w:rsidP="000971D5">
      <w:pPr>
        <w:spacing w:before="120" w:after="0" w:line="240" w:lineRule="auto"/>
        <w:contextualSpacing/>
        <w:rPr>
          <w:rFonts w:ascii="Arial" w:hAnsi="Arial" w:cs="Arial"/>
          <w:color w:val="252525"/>
          <w:sz w:val="24"/>
          <w:szCs w:val="24"/>
        </w:rPr>
      </w:pPr>
    </w:p>
    <w:p w14:paraId="3AC4F68B" w14:textId="7B6C4947" w:rsidR="00AE28D9" w:rsidRPr="000971D5" w:rsidRDefault="00AE28D9" w:rsidP="000971D5">
      <w:pPr>
        <w:spacing w:before="120" w:after="0" w:line="240" w:lineRule="auto"/>
        <w:rPr>
          <w:rFonts w:ascii="Arial" w:hAnsi="Arial" w:cs="Arial"/>
          <w:b/>
          <w:sz w:val="24"/>
          <w:szCs w:val="24"/>
        </w:rPr>
      </w:pPr>
      <w:r w:rsidRPr="000971D5">
        <w:rPr>
          <w:rFonts w:ascii="Arial" w:eastAsia="Calibri" w:hAnsi="Arial" w:cs="Arial"/>
          <w:b/>
          <w:sz w:val="24"/>
          <w:szCs w:val="24"/>
          <w:lang w:eastAsia="en-GB"/>
        </w:rPr>
        <w:t xml:space="preserve">A273 2020/2021: </w:t>
      </w:r>
      <w:r w:rsidRPr="000971D5">
        <w:rPr>
          <w:rFonts w:ascii="Arial" w:hAnsi="Arial" w:cs="Arial"/>
          <w:b/>
          <w:sz w:val="24"/>
          <w:szCs w:val="24"/>
        </w:rPr>
        <w:t xml:space="preserve">Update from the Audit Governance Group meeting </w:t>
      </w:r>
    </w:p>
    <w:p w14:paraId="0444204F" w14:textId="67F22506" w:rsidR="00AE28D9" w:rsidRPr="000971D5" w:rsidRDefault="00AE28D9" w:rsidP="000971D5">
      <w:pPr>
        <w:spacing w:before="120" w:after="0" w:line="240" w:lineRule="auto"/>
        <w:rPr>
          <w:rFonts w:ascii="Arial" w:hAnsi="Arial" w:cs="Arial"/>
          <w:b/>
          <w:sz w:val="24"/>
          <w:szCs w:val="24"/>
        </w:rPr>
      </w:pPr>
    </w:p>
    <w:p w14:paraId="31625DFB" w14:textId="65A80D28" w:rsidR="00AE28D9" w:rsidRPr="000971D5" w:rsidRDefault="00AE28D9" w:rsidP="000971D5">
      <w:pPr>
        <w:spacing w:line="240" w:lineRule="auto"/>
        <w:rPr>
          <w:rFonts w:ascii="Arial" w:hAnsi="Arial" w:cs="Arial"/>
          <w:sz w:val="24"/>
          <w:szCs w:val="24"/>
        </w:rPr>
      </w:pPr>
      <w:r w:rsidRPr="000971D5">
        <w:rPr>
          <w:rFonts w:ascii="Arial" w:hAnsi="Arial" w:cs="Arial"/>
          <w:sz w:val="24"/>
          <w:szCs w:val="24"/>
        </w:rPr>
        <w:t xml:space="preserve">IW explained that the </w:t>
      </w:r>
      <w:r w:rsidR="007D4111" w:rsidRPr="000971D5">
        <w:rPr>
          <w:rFonts w:ascii="Arial" w:hAnsi="Arial" w:cs="Arial"/>
          <w:sz w:val="24"/>
          <w:szCs w:val="24"/>
        </w:rPr>
        <w:t>Audit</w:t>
      </w:r>
      <w:r w:rsidRPr="000971D5">
        <w:rPr>
          <w:rFonts w:ascii="Arial" w:hAnsi="Arial" w:cs="Arial"/>
          <w:sz w:val="24"/>
          <w:szCs w:val="24"/>
        </w:rPr>
        <w:t xml:space="preserve"> Governance Group</w:t>
      </w:r>
      <w:r w:rsidR="00535D16">
        <w:rPr>
          <w:rFonts w:ascii="Arial" w:hAnsi="Arial" w:cs="Arial"/>
          <w:sz w:val="24"/>
          <w:szCs w:val="24"/>
        </w:rPr>
        <w:t xml:space="preserve"> (AGG)</w:t>
      </w:r>
      <w:r w:rsidRPr="000971D5">
        <w:rPr>
          <w:rFonts w:ascii="Arial" w:hAnsi="Arial" w:cs="Arial"/>
          <w:sz w:val="24"/>
          <w:szCs w:val="24"/>
        </w:rPr>
        <w:t xml:space="preserve"> meet quarterly to oversee and support audit recommendations resulting from internal audit activity across the Force and OPCC. It was reported at the last Joint Audit Committee that the number of open recommendations had been significantly reduced to 26. Inevitably this was set to increase due to the </w:t>
      </w:r>
      <w:proofErr w:type="gramStart"/>
      <w:r w:rsidRPr="000971D5">
        <w:rPr>
          <w:rFonts w:ascii="Arial" w:hAnsi="Arial" w:cs="Arial"/>
          <w:sz w:val="24"/>
          <w:szCs w:val="24"/>
        </w:rPr>
        <w:t>longer term</w:t>
      </w:r>
      <w:proofErr w:type="gramEnd"/>
      <w:r w:rsidRPr="000971D5">
        <w:rPr>
          <w:rFonts w:ascii="Arial" w:hAnsi="Arial" w:cs="Arial"/>
          <w:sz w:val="24"/>
          <w:szCs w:val="24"/>
        </w:rPr>
        <w:t xml:space="preserve"> nature of some of the remaining recommendations and progression of the current year audit plan. IW explained that there are currently 42 open recommendations which continues to be a </w:t>
      </w:r>
      <w:proofErr w:type="gramStart"/>
      <w:r w:rsidRPr="000971D5">
        <w:rPr>
          <w:rFonts w:ascii="Arial" w:hAnsi="Arial" w:cs="Arial"/>
          <w:sz w:val="24"/>
          <w:szCs w:val="24"/>
        </w:rPr>
        <w:t>much improved</w:t>
      </w:r>
      <w:proofErr w:type="gramEnd"/>
      <w:r w:rsidRPr="000971D5">
        <w:rPr>
          <w:rFonts w:ascii="Arial" w:hAnsi="Arial" w:cs="Arial"/>
          <w:sz w:val="24"/>
          <w:szCs w:val="24"/>
        </w:rPr>
        <w:t xml:space="preserve"> position year on year.</w:t>
      </w:r>
    </w:p>
    <w:p w14:paraId="5104E027" w14:textId="3D8F9780" w:rsidR="00AE28D9" w:rsidRPr="000971D5" w:rsidRDefault="00AE28D9" w:rsidP="000971D5">
      <w:pPr>
        <w:spacing w:line="240" w:lineRule="auto"/>
        <w:rPr>
          <w:rFonts w:ascii="Arial" w:hAnsi="Arial" w:cs="Arial"/>
          <w:sz w:val="24"/>
          <w:szCs w:val="24"/>
        </w:rPr>
      </w:pPr>
      <w:r w:rsidRPr="000971D5">
        <w:rPr>
          <w:rFonts w:ascii="Arial" w:hAnsi="Arial" w:cs="Arial"/>
          <w:sz w:val="24"/>
          <w:szCs w:val="24"/>
        </w:rPr>
        <w:t xml:space="preserve">IW explained that although </w:t>
      </w:r>
      <w:proofErr w:type="gramStart"/>
      <w:r w:rsidRPr="000971D5">
        <w:rPr>
          <w:rFonts w:ascii="Arial" w:hAnsi="Arial" w:cs="Arial"/>
          <w:sz w:val="24"/>
          <w:szCs w:val="24"/>
        </w:rPr>
        <w:t>a number of</w:t>
      </w:r>
      <w:proofErr w:type="gramEnd"/>
      <w:r w:rsidRPr="000971D5">
        <w:rPr>
          <w:rFonts w:ascii="Arial" w:hAnsi="Arial" w:cs="Arial"/>
          <w:sz w:val="24"/>
          <w:szCs w:val="24"/>
        </w:rPr>
        <w:t xml:space="preserve"> the older recommendations are attached to systems implementation, most require policy changes. The Corporate Governance Group</w:t>
      </w:r>
      <w:r w:rsidR="00535D16">
        <w:rPr>
          <w:rFonts w:ascii="Arial" w:hAnsi="Arial" w:cs="Arial"/>
          <w:sz w:val="24"/>
          <w:szCs w:val="24"/>
        </w:rPr>
        <w:t xml:space="preserve"> have</w:t>
      </w:r>
      <w:r w:rsidRPr="000971D5">
        <w:rPr>
          <w:rFonts w:ascii="Arial" w:hAnsi="Arial" w:cs="Arial"/>
          <w:sz w:val="24"/>
          <w:szCs w:val="24"/>
        </w:rPr>
        <w:t xml:space="preserve"> requested that open Internal Audit recommendations be made standing items on oversight group / board agendas which helps to keep the need for action visible and offers a further route of support to business leads.</w:t>
      </w:r>
    </w:p>
    <w:p w14:paraId="532716F0" w14:textId="4E3DD7BC" w:rsidR="00AE28D9" w:rsidRPr="000971D5" w:rsidRDefault="00AE28D9" w:rsidP="000971D5">
      <w:pPr>
        <w:spacing w:after="0" w:line="240" w:lineRule="auto"/>
        <w:rPr>
          <w:rFonts w:ascii="Arial" w:hAnsi="Arial" w:cs="Arial"/>
          <w:sz w:val="24"/>
          <w:szCs w:val="24"/>
        </w:rPr>
      </w:pPr>
      <w:r w:rsidRPr="000971D5">
        <w:rPr>
          <w:rFonts w:ascii="Arial" w:hAnsi="Arial" w:cs="Arial"/>
          <w:sz w:val="24"/>
          <w:szCs w:val="24"/>
        </w:rPr>
        <w:t>The AGG received a review of recurring themes in audit recommendations earlier this year. The 7 themes foun</w:t>
      </w:r>
      <w:r w:rsidR="00FD3D62" w:rsidRPr="000971D5">
        <w:rPr>
          <w:rFonts w:ascii="Arial" w:hAnsi="Arial" w:cs="Arial"/>
          <w:sz w:val="24"/>
          <w:szCs w:val="24"/>
        </w:rPr>
        <w:t xml:space="preserve">d were:  Improved Timeliness, </w:t>
      </w:r>
      <w:r w:rsidR="00764734" w:rsidRPr="000971D5">
        <w:rPr>
          <w:rFonts w:ascii="Arial" w:hAnsi="Arial" w:cs="Arial"/>
          <w:sz w:val="24"/>
          <w:szCs w:val="24"/>
        </w:rPr>
        <w:t xml:space="preserve">Enhanced Reporting, </w:t>
      </w:r>
      <w:r w:rsidRPr="000971D5">
        <w:rPr>
          <w:rFonts w:ascii="Arial" w:hAnsi="Arial" w:cs="Arial"/>
          <w:sz w:val="24"/>
          <w:szCs w:val="24"/>
        </w:rPr>
        <w:t>Need for Provision of Training, Compliance with Existing Policy</w:t>
      </w:r>
      <w:r w:rsidR="00764734" w:rsidRPr="000971D5">
        <w:rPr>
          <w:rFonts w:ascii="Arial" w:hAnsi="Arial" w:cs="Arial"/>
          <w:sz w:val="24"/>
          <w:szCs w:val="24"/>
        </w:rPr>
        <w:t>, Improved</w:t>
      </w:r>
      <w:r w:rsidRPr="000971D5">
        <w:rPr>
          <w:rFonts w:ascii="Arial" w:hAnsi="Arial" w:cs="Arial"/>
          <w:sz w:val="24"/>
          <w:szCs w:val="24"/>
        </w:rPr>
        <w:t xml:space="preserve"> Policy or Procedural Documenta</w:t>
      </w:r>
      <w:r w:rsidR="00FD3D62" w:rsidRPr="000971D5">
        <w:rPr>
          <w:rFonts w:ascii="Arial" w:hAnsi="Arial" w:cs="Arial"/>
          <w:sz w:val="24"/>
          <w:szCs w:val="24"/>
        </w:rPr>
        <w:t>tion</w:t>
      </w:r>
      <w:r w:rsidR="00764734" w:rsidRPr="000971D5">
        <w:rPr>
          <w:rFonts w:ascii="Arial" w:hAnsi="Arial" w:cs="Arial"/>
          <w:sz w:val="24"/>
          <w:szCs w:val="24"/>
        </w:rPr>
        <w:t>, Improved</w:t>
      </w:r>
      <w:r w:rsidR="00FD3D62" w:rsidRPr="000971D5">
        <w:rPr>
          <w:rFonts w:ascii="Arial" w:hAnsi="Arial" w:cs="Arial"/>
          <w:sz w:val="24"/>
          <w:szCs w:val="24"/>
        </w:rPr>
        <w:t xml:space="preserve"> Asset Tracking and</w:t>
      </w:r>
      <w:r w:rsidRPr="000971D5">
        <w:rPr>
          <w:rFonts w:ascii="Arial" w:hAnsi="Arial" w:cs="Arial"/>
          <w:sz w:val="24"/>
          <w:szCs w:val="24"/>
        </w:rPr>
        <w:t xml:space="preserve"> Some Value for Money Action</w:t>
      </w:r>
      <w:r w:rsidR="00FD3D62" w:rsidRPr="000971D5">
        <w:rPr>
          <w:rFonts w:ascii="Arial" w:hAnsi="Arial" w:cs="Arial"/>
          <w:sz w:val="24"/>
          <w:szCs w:val="24"/>
        </w:rPr>
        <w:t xml:space="preserve">.  </w:t>
      </w:r>
      <w:r w:rsidRPr="000971D5">
        <w:rPr>
          <w:rFonts w:ascii="Arial" w:hAnsi="Arial" w:cs="Arial"/>
          <w:sz w:val="24"/>
          <w:szCs w:val="24"/>
        </w:rPr>
        <w:t>At its most recent meeting the AGG tested current year recommendations against the 7 themes. A need for enhanced reporting, improved asset tracking and improved timeliness are the emergent themes in the current year.</w:t>
      </w:r>
    </w:p>
    <w:p w14:paraId="2853CCB7" w14:textId="59046F7E" w:rsidR="00AE28D9" w:rsidRPr="000971D5" w:rsidRDefault="00AE28D9" w:rsidP="000971D5">
      <w:pPr>
        <w:spacing w:line="240" w:lineRule="auto"/>
        <w:rPr>
          <w:rFonts w:ascii="Arial" w:hAnsi="Arial" w:cs="Arial"/>
          <w:sz w:val="24"/>
          <w:szCs w:val="24"/>
        </w:rPr>
      </w:pPr>
    </w:p>
    <w:p w14:paraId="6129F87C" w14:textId="7CF3F310" w:rsidR="00FD3D62" w:rsidRPr="000971D5" w:rsidRDefault="00F81CCC" w:rsidP="000971D5">
      <w:pPr>
        <w:spacing w:line="240" w:lineRule="auto"/>
        <w:rPr>
          <w:rFonts w:ascii="Arial" w:hAnsi="Arial" w:cs="Arial"/>
          <w:sz w:val="24"/>
          <w:szCs w:val="24"/>
        </w:rPr>
      </w:pPr>
      <w:r w:rsidRPr="000971D5">
        <w:rPr>
          <w:rFonts w:ascii="Arial" w:hAnsi="Arial" w:cs="Arial"/>
          <w:sz w:val="24"/>
          <w:szCs w:val="24"/>
        </w:rPr>
        <w:t>IW explained that the AGG continues to review</w:t>
      </w:r>
      <w:r w:rsidR="00FD3D62" w:rsidRPr="000971D5">
        <w:rPr>
          <w:rFonts w:ascii="Arial" w:hAnsi="Arial" w:cs="Arial"/>
          <w:sz w:val="24"/>
          <w:szCs w:val="24"/>
        </w:rPr>
        <w:t xml:space="preserve"> pro</w:t>
      </w:r>
      <w:r w:rsidRPr="000971D5">
        <w:rPr>
          <w:rFonts w:ascii="Arial" w:hAnsi="Arial" w:cs="Arial"/>
          <w:sz w:val="24"/>
          <w:szCs w:val="24"/>
        </w:rPr>
        <w:t xml:space="preserve">gress against the current plan, there have been </w:t>
      </w:r>
      <w:r w:rsidR="00FD3D62" w:rsidRPr="000971D5">
        <w:rPr>
          <w:rFonts w:ascii="Arial" w:hAnsi="Arial" w:cs="Arial"/>
          <w:sz w:val="24"/>
          <w:szCs w:val="24"/>
        </w:rPr>
        <w:t xml:space="preserve">5 completed audits </w:t>
      </w:r>
      <w:r w:rsidRPr="000971D5">
        <w:rPr>
          <w:rFonts w:ascii="Arial" w:hAnsi="Arial" w:cs="Arial"/>
          <w:sz w:val="24"/>
          <w:szCs w:val="24"/>
        </w:rPr>
        <w:t>to date and a</w:t>
      </w:r>
      <w:r w:rsidR="00FD3D62" w:rsidRPr="000971D5">
        <w:rPr>
          <w:rFonts w:ascii="Arial" w:hAnsi="Arial" w:cs="Arial"/>
          <w:sz w:val="24"/>
          <w:szCs w:val="24"/>
        </w:rPr>
        <w:t xml:space="preserve">ttention has turned to planning </w:t>
      </w:r>
      <w:r w:rsidRPr="000971D5">
        <w:rPr>
          <w:rFonts w:ascii="Arial" w:hAnsi="Arial" w:cs="Arial"/>
          <w:sz w:val="24"/>
          <w:szCs w:val="24"/>
        </w:rPr>
        <w:t>for the 2022/23 audit programme.</w:t>
      </w:r>
    </w:p>
    <w:p w14:paraId="194AD6AD" w14:textId="77777777" w:rsidR="00F81CCC" w:rsidRPr="000971D5" w:rsidRDefault="00FD3D62" w:rsidP="000971D5">
      <w:pPr>
        <w:spacing w:line="240" w:lineRule="auto"/>
        <w:rPr>
          <w:rFonts w:ascii="Arial" w:hAnsi="Arial" w:cs="Arial"/>
          <w:sz w:val="24"/>
          <w:szCs w:val="24"/>
        </w:rPr>
      </w:pPr>
      <w:r w:rsidRPr="000971D5">
        <w:rPr>
          <w:rFonts w:ascii="Arial" w:hAnsi="Arial" w:cs="Arial"/>
          <w:sz w:val="24"/>
          <w:szCs w:val="24"/>
        </w:rPr>
        <w:t>The AGG also received the TIAA All Wales Comparison of Annual Reports 2020/21. This summarised year on year audit outcomes at all 4 police forces in Wales working under the collaborative contract.</w:t>
      </w:r>
    </w:p>
    <w:p w14:paraId="510D504A" w14:textId="5F98E1E8" w:rsidR="00F81CCC" w:rsidRPr="000971D5" w:rsidRDefault="00F81CCC" w:rsidP="000971D5">
      <w:pPr>
        <w:spacing w:line="240" w:lineRule="auto"/>
        <w:rPr>
          <w:rFonts w:ascii="Arial" w:hAnsi="Arial" w:cs="Arial"/>
          <w:sz w:val="24"/>
          <w:szCs w:val="24"/>
        </w:rPr>
      </w:pPr>
      <w:r w:rsidRPr="000971D5">
        <w:rPr>
          <w:rFonts w:ascii="Arial" w:hAnsi="Arial" w:cs="Arial"/>
          <w:sz w:val="24"/>
          <w:szCs w:val="24"/>
        </w:rPr>
        <w:t xml:space="preserve">It was seen that all 4 forces achieved more substantial assurance outcomes in 2020/21 then the prior year. Dyfed-Powys Police received the most limited assurance audit across the two </w:t>
      </w:r>
      <w:r w:rsidRPr="000971D5">
        <w:rPr>
          <w:rFonts w:ascii="Arial" w:hAnsi="Arial" w:cs="Arial"/>
          <w:sz w:val="24"/>
          <w:szCs w:val="24"/>
        </w:rPr>
        <w:lastRenderedPageBreak/>
        <w:t xml:space="preserve">years. IW explained that this was </w:t>
      </w:r>
      <w:r w:rsidR="00860E8E" w:rsidRPr="000971D5">
        <w:rPr>
          <w:rFonts w:ascii="Arial" w:hAnsi="Arial" w:cs="Arial"/>
          <w:sz w:val="24"/>
          <w:szCs w:val="24"/>
        </w:rPr>
        <w:t xml:space="preserve">expected and </w:t>
      </w:r>
      <w:r w:rsidRPr="000971D5">
        <w:rPr>
          <w:rFonts w:ascii="Arial" w:hAnsi="Arial" w:cs="Arial"/>
          <w:sz w:val="24"/>
          <w:szCs w:val="24"/>
        </w:rPr>
        <w:t xml:space="preserve">readily acknowledged by both the AGG co-chairs and TIAA to be a consequence of directed attention towards areas of known risk and uncertainty. </w:t>
      </w:r>
    </w:p>
    <w:p w14:paraId="071F7CEB" w14:textId="5D30A54F" w:rsidR="00860E8E" w:rsidRPr="000971D5" w:rsidRDefault="00860E8E" w:rsidP="000971D5">
      <w:pPr>
        <w:spacing w:line="240" w:lineRule="auto"/>
        <w:rPr>
          <w:rFonts w:ascii="Arial" w:hAnsi="Arial" w:cs="Arial"/>
          <w:sz w:val="24"/>
          <w:szCs w:val="24"/>
        </w:rPr>
      </w:pPr>
      <w:r w:rsidRPr="000971D5">
        <w:rPr>
          <w:rFonts w:ascii="Arial" w:hAnsi="Arial" w:cs="Arial"/>
          <w:sz w:val="24"/>
          <w:szCs w:val="24"/>
        </w:rPr>
        <w:t xml:space="preserve">ME reiterated that Dyfed-Powys </w:t>
      </w:r>
      <w:r w:rsidR="001E63F4">
        <w:rPr>
          <w:rFonts w:ascii="Arial" w:hAnsi="Arial" w:cs="Arial"/>
          <w:sz w:val="24"/>
          <w:szCs w:val="24"/>
        </w:rPr>
        <w:t xml:space="preserve">Police </w:t>
      </w:r>
      <w:r w:rsidRPr="000971D5">
        <w:rPr>
          <w:rFonts w:ascii="Arial" w:hAnsi="Arial" w:cs="Arial"/>
          <w:sz w:val="24"/>
          <w:szCs w:val="24"/>
        </w:rPr>
        <w:t xml:space="preserve">does try and target areas of known risk in order to try and get the most out of audits, the number of limited assurance outcomes is therefore not a significant worry as these areas were chosen for an audit in order to help drive improvements. </w:t>
      </w:r>
    </w:p>
    <w:p w14:paraId="6BBD1050" w14:textId="46422973" w:rsidR="00860E8E" w:rsidRPr="000971D5" w:rsidRDefault="00860E8E" w:rsidP="000971D5">
      <w:pPr>
        <w:spacing w:line="240" w:lineRule="auto"/>
        <w:rPr>
          <w:rFonts w:ascii="Arial" w:hAnsi="Arial" w:cs="Arial"/>
          <w:sz w:val="24"/>
          <w:szCs w:val="24"/>
        </w:rPr>
      </w:pPr>
      <w:r w:rsidRPr="000971D5">
        <w:rPr>
          <w:rFonts w:ascii="Arial" w:hAnsi="Arial" w:cs="Arial"/>
          <w:sz w:val="24"/>
          <w:szCs w:val="24"/>
        </w:rPr>
        <w:t>IW also explained that they are exploring how audit recommendations can be taken into consideration in order to inform the risk register. The group in the last meeting took an action to implement a method whereby adverse audits, or indeed long outstanding open recommendations, would be used to trigger higher organisational risk scoring.</w:t>
      </w:r>
    </w:p>
    <w:p w14:paraId="3C030D9A" w14:textId="1695534D" w:rsidR="00860E8E" w:rsidRPr="000971D5" w:rsidRDefault="00860E8E" w:rsidP="000971D5">
      <w:pPr>
        <w:spacing w:line="240" w:lineRule="auto"/>
        <w:rPr>
          <w:rFonts w:ascii="Arial" w:hAnsi="Arial" w:cs="Arial"/>
          <w:sz w:val="24"/>
          <w:szCs w:val="24"/>
        </w:rPr>
      </w:pPr>
    </w:p>
    <w:p w14:paraId="58072A5D" w14:textId="77777777" w:rsidR="00860E8E" w:rsidRPr="000971D5" w:rsidRDefault="00860E8E" w:rsidP="000971D5">
      <w:pPr>
        <w:spacing w:line="240" w:lineRule="auto"/>
        <w:rPr>
          <w:rFonts w:ascii="Arial" w:hAnsi="Arial" w:cs="Arial"/>
          <w:sz w:val="24"/>
          <w:szCs w:val="24"/>
        </w:rPr>
      </w:pPr>
    </w:p>
    <w:p w14:paraId="76DB2F25" w14:textId="3FFB5C3D" w:rsidR="000C23BE" w:rsidRPr="000971D5" w:rsidRDefault="00FD3D62" w:rsidP="000971D5">
      <w:pPr>
        <w:spacing w:line="240" w:lineRule="auto"/>
        <w:rPr>
          <w:rFonts w:ascii="Arial" w:hAnsi="Arial" w:cs="Arial"/>
          <w:sz w:val="24"/>
          <w:szCs w:val="24"/>
        </w:rPr>
      </w:pPr>
      <w:r w:rsidRPr="000971D5">
        <w:rPr>
          <w:rFonts w:ascii="Arial" w:hAnsi="Arial" w:cs="Arial"/>
          <w:sz w:val="24"/>
          <w:szCs w:val="24"/>
        </w:rPr>
        <w:t xml:space="preserve"> </w:t>
      </w:r>
      <w:r w:rsidR="00860E8E" w:rsidRPr="000971D5">
        <w:rPr>
          <w:rFonts w:ascii="Arial" w:eastAsia="Calibri" w:hAnsi="Arial" w:cs="Arial"/>
          <w:b/>
          <w:sz w:val="24"/>
          <w:szCs w:val="24"/>
          <w:lang w:eastAsia="en-GB"/>
        </w:rPr>
        <w:t>A274</w:t>
      </w:r>
      <w:r w:rsidR="006E6EDB" w:rsidRPr="000971D5">
        <w:rPr>
          <w:rFonts w:ascii="Arial" w:eastAsia="Calibri" w:hAnsi="Arial" w:cs="Arial"/>
          <w:b/>
          <w:sz w:val="24"/>
          <w:szCs w:val="24"/>
          <w:lang w:eastAsia="en-GB"/>
        </w:rPr>
        <w:t xml:space="preserve"> 2020/2021:</w:t>
      </w:r>
      <w:r w:rsidR="00764734" w:rsidRPr="000971D5">
        <w:rPr>
          <w:rFonts w:ascii="Arial" w:eastAsia="Calibri" w:hAnsi="Arial" w:cs="Arial"/>
          <w:b/>
          <w:sz w:val="24"/>
          <w:szCs w:val="24"/>
          <w:lang w:eastAsia="en-GB"/>
        </w:rPr>
        <w:t xml:space="preserve"> </w:t>
      </w:r>
      <w:r w:rsidR="006B4CDF" w:rsidRPr="000971D5">
        <w:rPr>
          <w:rFonts w:ascii="Arial" w:eastAsia="Calibri" w:hAnsi="Arial" w:cs="Arial"/>
          <w:b/>
          <w:sz w:val="24"/>
          <w:szCs w:val="24"/>
        </w:rPr>
        <w:t>Reports of the internal auditors</w:t>
      </w:r>
    </w:p>
    <w:p w14:paraId="22BAC6BA" w14:textId="0E3EB2BF" w:rsidR="001F248B" w:rsidRPr="000971D5" w:rsidRDefault="001F248B" w:rsidP="000971D5">
      <w:pPr>
        <w:spacing w:line="240" w:lineRule="auto"/>
        <w:rPr>
          <w:rFonts w:ascii="Arial" w:hAnsi="Arial" w:cs="Arial"/>
          <w:sz w:val="24"/>
          <w:szCs w:val="24"/>
        </w:rPr>
      </w:pPr>
      <w:r w:rsidRPr="000971D5">
        <w:rPr>
          <w:rFonts w:ascii="Arial" w:hAnsi="Arial" w:cs="Arial"/>
          <w:sz w:val="24"/>
          <w:szCs w:val="24"/>
        </w:rPr>
        <w:t xml:space="preserve"> </w:t>
      </w:r>
      <w:r w:rsidR="00860E8E" w:rsidRPr="000971D5">
        <w:rPr>
          <w:rFonts w:ascii="Arial" w:hAnsi="Arial" w:cs="Arial"/>
          <w:sz w:val="24"/>
          <w:szCs w:val="24"/>
        </w:rPr>
        <w:t>MM welcomed HC to the meeting.</w:t>
      </w:r>
      <w:r w:rsidR="00EC17CD" w:rsidRPr="000971D5">
        <w:rPr>
          <w:rFonts w:ascii="Arial" w:hAnsi="Arial" w:cs="Arial"/>
          <w:sz w:val="24"/>
          <w:szCs w:val="24"/>
        </w:rPr>
        <w:t xml:space="preserve"> </w:t>
      </w:r>
    </w:p>
    <w:p w14:paraId="625B9706" w14:textId="77777777" w:rsidR="00EC17CD" w:rsidRPr="000971D5" w:rsidRDefault="00EC17CD" w:rsidP="000971D5">
      <w:pPr>
        <w:spacing w:line="240" w:lineRule="auto"/>
        <w:rPr>
          <w:rFonts w:ascii="Arial" w:hAnsi="Arial" w:cs="Arial"/>
          <w:sz w:val="24"/>
          <w:szCs w:val="24"/>
        </w:rPr>
      </w:pPr>
      <w:r w:rsidRPr="000971D5">
        <w:rPr>
          <w:rFonts w:ascii="Arial" w:hAnsi="Arial" w:cs="Arial"/>
          <w:sz w:val="24"/>
          <w:szCs w:val="24"/>
        </w:rPr>
        <w:t xml:space="preserve">HC noted the ongoing actions A254 and A256 from the last meeting for TIAA. HC will discuss these with JM and ensure that these updates are brought to the next meeting. </w:t>
      </w:r>
    </w:p>
    <w:p w14:paraId="165C1119" w14:textId="623690BD" w:rsidR="00EC17CD" w:rsidRPr="000971D5" w:rsidRDefault="00EC17CD" w:rsidP="000971D5">
      <w:pPr>
        <w:spacing w:line="240" w:lineRule="auto"/>
        <w:rPr>
          <w:rFonts w:ascii="Arial" w:hAnsi="Arial" w:cs="Arial"/>
          <w:b/>
          <w:sz w:val="24"/>
          <w:szCs w:val="24"/>
        </w:rPr>
      </w:pPr>
      <w:r w:rsidRPr="000971D5">
        <w:rPr>
          <w:rFonts w:ascii="Arial" w:hAnsi="Arial" w:cs="Arial"/>
          <w:sz w:val="24"/>
          <w:szCs w:val="24"/>
        </w:rPr>
        <w:t xml:space="preserve"> </w:t>
      </w:r>
    </w:p>
    <w:p w14:paraId="5DAB9531" w14:textId="25A760AE" w:rsidR="00C02118" w:rsidRPr="000971D5" w:rsidRDefault="00860E8E" w:rsidP="000971D5">
      <w:pPr>
        <w:pStyle w:val="ListParagraph"/>
        <w:numPr>
          <w:ilvl w:val="0"/>
          <w:numId w:val="18"/>
        </w:numPr>
        <w:spacing w:before="60" w:after="60" w:line="240" w:lineRule="auto"/>
        <w:jc w:val="both"/>
        <w:rPr>
          <w:rFonts w:ascii="Arial" w:hAnsi="Arial" w:cs="Arial"/>
          <w:b/>
          <w:sz w:val="24"/>
          <w:szCs w:val="24"/>
        </w:rPr>
      </w:pPr>
      <w:r w:rsidRPr="000971D5">
        <w:rPr>
          <w:rFonts w:ascii="Arial" w:hAnsi="Arial" w:cs="Arial"/>
          <w:b/>
          <w:sz w:val="24"/>
          <w:szCs w:val="24"/>
        </w:rPr>
        <w:t>Assurance Review of Legal Claims Handling / Litigation / Lessons Learned</w:t>
      </w:r>
    </w:p>
    <w:p w14:paraId="67A58E1C" w14:textId="53325F7D" w:rsidR="00EC17CD" w:rsidRPr="000971D5" w:rsidRDefault="00A51873" w:rsidP="000971D5">
      <w:pPr>
        <w:spacing w:before="120" w:after="0" w:line="240" w:lineRule="auto"/>
        <w:contextualSpacing/>
        <w:jc w:val="both"/>
        <w:rPr>
          <w:rFonts w:ascii="Arial" w:hAnsi="Arial" w:cs="Arial"/>
          <w:sz w:val="24"/>
          <w:szCs w:val="24"/>
        </w:rPr>
      </w:pPr>
      <w:r w:rsidRPr="000971D5">
        <w:rPr>
          <w:rFonts w:ascii="Arial" w:hAnsi="Arial" w:cs="Arial"/>
          <w:sz w:val="24"/>
          <w:szCs w:val="24"/>
        </w:rPr>
        <w:t>Outcom</w:t>
      </w:r>
      <w:r w:rsidR="003148ED" w:rsidRPr="000971D5">
        <w:rPr>
          <w:rFonts w:ascii="Arial" w:hAnsi="Arial" w:cs="Arial"/>
          <w:sz w:val="24"/>
          <w:szCs w:val="24"/>
        </w:rPr>
        <w:t xml:space="preserve">e: </w:t>
      </w:r>
      <w:r w:rsidR="00EC17CD" w:rsidRPr="000971D5">
        <w:rPr>
          <w:rFonts w:ascii="Arial" w:hAnsi="Arial" w:cs="Arial"/>
          <w:sz w:val="24"/>
          <w:szCs w:val="24"/>
        </w:rPr>
        <w:t>Substantial</w:t>
      </w:r>
      <w:r w:rsidR="00C02118" w:rsidRPr="000971D5">
        <w:rPr>
          <w:rFonts w:ascii="Arial" w:hAnsi="Arial" w:cs="Arial"/>
          <w:sz w:val="24"/>
          <w:szCs w:val="24"/>
        </w:rPr>
        <w:t xml:space="preserve"> Assurance with </w:t>
      </w:r>
      <w:r w:rsidR="00EC17CD" w:rsidRPr="000971D5">
        <w:rPr>
          <w:rFonts w:ascii="Arial" w:hAnsi="Arial" w:cs="Arial"/>
          <w:sz w:val="24"/>
          <w:szCs w:val="24"/>
        </w:rPr>
        <w:t>one priority</w:t>
      </w:r>
      <w:r w:rsidR="00CD3812" w:rsidRPr="000971D5">
        <w:rPr>
          <w:rFonts w:ascii="Arial" w:hAnsi="Arial" w:cs="Arial"/>
          <w:sz w:val="24"/>
          <w:szCs w:val="24"/>
        </w:rPr>
        <w:t xml:space="preserve"> 3 recommendation</w:t>
      </w:r>
      <w:r w:rsidR="003148ED" w:rsidRPr="000971D5">
        <w:rPr>
          <w:rFonts w:ascii="Arial" w:hAnsi="Arial" w:cs="Arial"/>
          <w:sz w:val="24"/>
          <w:szCs w:val="24"/>
        </w:rPr>
        <w:t xml:space="preserve">. </w:t>
      </w:r>
      <w:r w:rsidR="00CD3812" w:rsidRPr="000971D5">
        <w:rPr>
          <w:rFonts w:ascii="Arial" w:hAnsi="Arial" w:cs="Arial"/>
          <w:sz w:val="24"/>
          <w:szCs w:val="24"/>
        </w:rPr>
        <w:t xml:space="preserve"> The main findings of the audit were that the </w:t>
      </w:r>
      <w:r w:rsidR="00EC17CD" w:rsidRPr="000971D5">
        <w:rPr>
          <w:rFonts w:ascii="Arial" w:hAnsi="Arial" w:cs="Arial"/>
          <w:sz w:val="24"/>
          <w:szCs w:val="24"/>
        </w:rPr>
        <w:t xml:space="preserve">Legal Services Department manages civil claims effectively in accordance with Civil Procedure Rules 1998 and </w:t>
      </w:r>
      <w:r w:rsidR="00FC4A30">
        <w:rPr>
          <w:rFonts w:ascii="Arial" w:hAnsi="Arial" w:cs="Arial"/>
          <w:sz w:val="24"/>
          <w:szCs w:val="24"/>
        </w:rPr>
        <w:t xml:space="preserve">proposed that </w:t>
      </w:r>
      <w:r w:rsidR="00EC17CD" w:rsidRPr="000971D5">
        <w:rPr>
          <w:rFonts w:ascii="Arial" w:hAnsi="Arial" w:cs="Arial"/>
          <w:sz w:val="24"/>
          <w:szCs w:val="24"/>
        </w:rPr>
        <w:t xml:space="preserve">regular reporting of statistical data including the handling and costs of civil claims needs to be introduced. This recommendation has been </w:t>
      </w:r>
      <w:r w:rsidR="009E2CFB" w:rsidRPr="000971D5">
        <w:rPr>
          <w:rFonts w:ascii="Arial" w:hAnsi="Arial" w:cs="Arial"/>
          <w:sz w:val="24"/>
          <w:szCs w:val="24"/>
        </w:rPr>
        <w:t>accepted</w:t>
      </w:r>
      <w:r w:rsidR="00EC17CD" w:rsidRPr="000971D5">
        <w:rPr>
          <w:rFonts w:ascii="Arial" w:hAnsi="Arial" w:cs="Arial"/>
          <w:sz w:val="24"/>
          <w:szCs w:val="24"/>
        </w:rPr>
        <w:t xml:space="preserve">. </w:t>
      </w:r>
    </w:p>
    <w:p w14:paraId="1DAB7216" w14:textId="1CBFC8D2" w:rsidR="00EC17CD" w:rsidRPr="000971D5" w:rsidRDefault="00EC17CD" w:rsidP="000971D5">
      <w:pPr>
        <w:spacing w:before="120" w:after="0" w:line="240" w:lineRule="auto"/>
        <w:contextualSpacing/>
        <w:jc w:val="both"/>
        <w:rPr>
          <w:rFonts w:ascii="Arial" w:hAnsi="Arial" w:cs="Arial"/>
          <w:sz w:val="24"/>
          <w:szCs w:val="24"/>
        </w:rPr>
      </w:pPr>
    </w:p>
    <w:p w14:paraId="6B1FB9A5" w14:textId="32FC125F" w:rsidR="00CD3812" w:rsidRPr="000971D5" w:rsidRDefault="00CD3812" w:rsidP="000971D5">
      <w:pPr>
        <w:spacing w:before="120" w:after="0" w:line="240" w:lineRule="auto"/>
        <w:contextualSpacing/>
        <w:jc w:val="both"/>
        <w:rPr>
          <w:rFonts w:ascii="Arial" w:hAnsi="Arial" w:cs="Arial"/>
          <w:sz w:val="24"/>
          <w:szCs w:val="24"/>
        </w:rPr>
      </w:pPr>
    </w:p>
    <w:p w14:paraId="5B16AE74" w14:textId="2BE1794F" w:rsidR="00460F8E" w:rsidRPr="000971D5" w:rsidRDefault="00633EF6" w:rsidP="000971D5">
      <w:pPr>
        <w:pStyle w:val="ListParagraph"/>
        <w:numPr>
          <w:ilvl w:val="0"/>
          <w:numId w:val="18"/>
        </w:numPr>
        <w:spacing w:before="120" w:after="0" w:line="240" w:lineRule="auto"/>
        <w:contextualSpacing/>
        <w:rPr>
          <w:rFonts w:ascii="Arial" w:hAnsi="Arial" w:cs="Arial"/>
          <w:b/>
          <w:sz w:val="24"/>
          <w:szCs w:val="24"/>
        </w:rPr>
      </w:pPr>
      <w:r w:rsidRPr="000971D5">
        <w:rPr>
          <w:rFonts w:ascii="Arial" w:hAnsi="Arial" w:cs="Arial"/>
          <w:b/>
          <w:sz w:val="24"/>
          <w:szCs w:val="24"/>
        </w:rPr>
        <w:t xml:space="preserve"> </w:t>
      </w:r>
      <w:r w:rsidR="00EC17CD" w:rsidRPr="000971D5">
        <w:rPr>
          <w:rFonts w:ascii="Arial" w:hAnsi="Arial" w:cs="Arial"/>
          <w:b/>
          <w:sz w:val="24"/>
          <w:szCs w:val="24"/>
        </w:rPr>
        <w:t>Vetting – disproportionality in recruitment</w:t>
      </w:r>
    </w:p>
    <w:p w14:paraId="595A38F6" w14:textId="7CFF0411" w:rsidR="009E2CFB" w:rsidRPr="000971D5" w:rsidRDefault="0017112E" w:rsidP="000971D5">
      <w:pPr>
        <w:spacing w:before="120" w:after="0" w:line="240" w:lineRule="auto"/>
        <w:contextualSpacing/>
        <w:rPr>
          <w:rFonts w:ascii="Arial" w:hAnsi="Arial" w:cs="Arial"/>
          <w:sz w:val="24"/>
          <w:szCs w:val="24"/>
        </w:rPr>
      </w:pPr>
      <w:r w:rsidRPr="000971D5">
        <w:rPr>
          <w:rFonts w:ascii="Arial" w:hAnsi="Arial" w:cs="Arial"/>
          <w:sz w:val="24"/>
          <w:szCs w:val="24"/>
        </w:rPr>
        <w:t>O</w:t>
      </w:r>
      <w:r w:rsidR="00941A83" w:rsidRPr="000971D5">
        <w:rPr>
          <w:rFonts w:ascii="Arial" w:hAnsi="Arial" w:cs="Arial"/>
          <w:sz w:val="24"/>
          <w:szCs w:val="24"/>
        </w:rPr>
        <w:t xml:space="preserve">utcome: </w:t>
      </w:r>
      <w:r w:rsidR="004D5D26" w:rsidRPr="000971D5">
        <w:rPr>
          <w:rFonts w:ascii="Arial" w:hAnsi="Arial" w:cs="Arial"/>
          <w:sz w:val="24"/>
          <w:szCs w:val="24"/>
        </w:rPr>
        <w:t>Reasonable</w:t>
      </w:r>
      <w:r w:rsidRPr="000971D5">
        <w:rPr>
          <w:rFonts w:ascii="Arial" w:hAnsi="Arial" w:cs="Arial"/>
          <w:sz w:val="24"/>
          <w:szCs w:val="24"/>
        </w:rPr>
        <w:t xml:space="preserve"> </w:t>
      </w:r>
      <w:r w:rsidR="00941A83" w:rsidRPr="000971D5">
        <w:rPr>
          <w:rFonts w:ascii="Arial" w:hAnsi="Arial" w:cs="Arial"/>
          <w:sz w:val="24"/>
          <w:szCs w:val="24"/>
        </w:rPr>
        <w:t xml:space="preserve">Assurance with </w:t>
      </w:r>
      <w:r w:rsidR="009E2CFB" w:rsidRPr="000971D5">
        <w:rPr>
          <w:rFonts w:ascii="Arial" w:hAnsi="Arial" w:cs="Arial"/>
          <w:sz w:val="24"/>
          <w:szCs w:val="24"/>
        </w:rPr>
        <w:t>one</w:t>
      </w:r>
      <w:r w:rsidR="00633EF6" w:rsidRPr="000971D5">
        <w:rPr>
          <w:rFonts w:ascii="Arial" w:hAnsi="Arial" w:cs="Arial"/>
          <w:sz w:val="24"/>
          <w:szCs w:val="24"/>
        </w:rPr>
        <w:t xml:space="preserve"> priority 2</w:t>
      </w:r>
      <w:r w:rsidR="00037CD6" w:rsidRPr="000971D5">
        <w:rPr>
          <w:rFonts w:ascii="Arial" w:hAnsi="Arial" w:cs="Arial"/>
          <w:sz w:val="24"/>
          <w:szCs w:val="24"/>
        </w:rPr>
        <w:t xml:space="preserve"> recommendation</w:t>
      </w:r>
      <w:r w:rsidR="009E2CFB" w:rsidRPr="000971D5">
        <w:rPr>
          <w:rFonts w:ascii="Arial" w:hAnsi="Arial" w:cs="Arial"/>
          <w:sz w:val="24"/>
          <w:szCs w:val="24"/>
        </w:rPr>
        <w:t xml:space="preserve"> and two priority 3 recommendations</w:t>
      </w:r>
      <w:r w:rsidR="004D5D26" w:rsidRPr="000971D5">
        <w:rPr>
          <w:rFonts w:ascii="Arial" w:hAnsi="Arial" w:cs="Arial"/>
          <w:sz w:val="24"/>
          <w:szCs w:val="24"/>
        </w:rPr>
        <w:t xml:space="preserve">. </w:t>
      </w:r>
      <w:r w:rsidR="00633EF6" w:rsidRPr="000971D5">
        <w:rPr>
          <w:rFonts w:ascii="Arial" w:hAnsi="Arial" w:cs="Arial"/>
          <w:sz w:val="24"/>
          <w:szCs w:val="24"/>
        </w:rPr>
        <w:t xml:space="preserve"> </w:t>
      </w:r>
      <w:r w:rsidR="00497C31">
        <w:rPr>
          <w:rFonts w:ascii="Arial" w:hAnsi="Arial" w:cs="Arial"/>
          <w:sz w:val="24"/>
          <w:szCs w:val="24"/>
        </w:rPr>
        <w:t>I</w:t>
      </w:r>
      <w:r w:rsidR="009E2CFB" w:rsidRPr="000971D5">
        <w:rPr>
          <w:rFonts w:ascii="Arial" w:hAnsi="Arial" w:cs="Arial"/>
          <w:sz w:val="24"/>
          <w:szCs w:val="24"/>
        </w:rPr>
        <w:t xml:space="preserve">n order to ensure that the Force </w:t>
      </w:r>
      <w:proofErr w:type="gramStart"/>
      <w:r w:rsidR="00497C31">
        <w:rPr>
          <w:rFonts w:ascii="Arial" w:hAnsi="Arial" w:cs="Arial"/>
          <w:sz w:val="24"/>
          <w:szCs w:val="24"/>
        </w:rPr>
        <w:t>i</w:t>
      </w:r>
      <w:r w:rsidR="00497C31" w:rsidRPr="000971D5">
        <w:rPr>
          <w:rFonts w:ascii="Arial" w:hAnsi="Arial" w:cs="Arial"/>
          <w:sz w:val="24"/>
          <w:szCs w:val="24"/>
        </w:rPr>
        <w:t xml:space="preserve">s </w:t>
      </w:r>
      <w:r w:rsidR="009E2CFB" w:rsidRPr="000971D5">
        <w:rPr>
          <w:rFonts w:ascii="Arial" w:hAnsi="Arial" w:cs="Arial"/>
          <w:sz w:val="24"/>
          <w:szCs w:val="24"/>
        </w:rPr>
        <w:t>able to</w:t>
      </w:r>
      <w:proofErr w:type="gramEnd"/>
      <w:r w:rsidR="009E2CFB" w:rsidRPr="000971D5">
        <w:rPr>
          <w:rFonts w:ascii="Arial" w:hAnsi="Arial" w:cs="Arial"/>
          <w:sz w:val="24"/>
          <w:szCs w:val="24"/>
        </w:rPr>
        <w:t xml:space="preserve"> monitor vetting decisions to identify any disparities or disproportionality and take action to reduce them where appropriate, a new process has been developed and implemented. Evidence was provided during the review to confirm that the process was followed for the one rejection identified at the time of the review where the applicant was found to have been of Black, Asian and minority ethnic (BAME) or protected characteristics groups.</w:t>
      </w:r>
    </w:p>
    <w:p w14:paraId="7CCE9FF6" w14:textId="1FC9DE91" w:rsidR="000D704F" w:rsidRDefault="009E2CFB" w:rsidP="000971D5">
      <w:pPr>
        <w:spacing w:before="120" w:after="0" w:line="240" w:lineRule="auto"/>
        <w:rPr>
          <w:rFonts w:ascii="Arial" w:hAnsi="Arial" w:cs="Arial"/>
          <w:sz w:val="24"/>
          <w:szCs w:val="24"/>
        </w:rPr>
      </w:pPr>
      <w:r w:rsidRPr="000971D5">
        <w:rPr>
          <w:rFonts w:ascii="Arial" w:hAnsi="Arial" w:cs="Arial"/>
          <w:sz w:val="24"/>
          <w:szCs w:val="24"/>
        </w:rPr>
        <w:t xml:space="preserve">It was also found that with the implementation of the new vetting software system, the vetting Unit will need to ensure data on protected characteristics and reasons for rejection are produced, analysed </w:t>
      </w:r>
      <w:proofErr w:type="gramStart"/>
      <w:r w:rsidRPr="000971D5">
        <w:rPr>
          <w:rFonts w:ascii="Arial" w:hAnsi="Arial" w:cs="Arial"/>
          <w:sz w:val="24"/>
          <w:szCs w:val="24"/>
        </w:rPr>
        <w:t>and also</w:t>
      </w:r>
      <w:proofErr w:type="gramEnd"/>
      <w:r w:rsidRPr="000971D5">
        <w:rPr>
          <w:rFonts w:ascii="Arial" w:hAnsi="Arial" w:cs="Arial"/>
          <w:sz w:val="24"/>
          <w:szCs w:val="24"/>
        </w:rPr>
        <w:t xml:space="preserve"> presented the People Board for oversight.</w:t>
      </w:r>
    </w:p>
    <w:p w14:paraId="5B44BDAF" w14:textId="68A675FD" w:rsidR="000971D5" w:rsidRDefault="000971D5" w:rsidP="000971D5">
      <w:pPr>
        <w:spacing w:before="120" w:after="0" w:line="240" w:lineRule="auto"/>
        <w:rPr>
          <w:rFonts w:ascii="Arial" w:hAnsi="Arial" w:cs="Arial"/>
          <w:sz w:val="24"/>
          <w:szCs w:val="24"/>
        </w:rPr>
      </w:pPr>
    </w:p>
    <w:p w14:paraId="55095FA6" w14:textId="3DE34B9E" w:rsidR="000971D5" w:rsidRDefault="000971D5" w:rsidP="000971D5">
      <w:pPr>
        <w:spacing w:before="120" w:after="0" w:line="240" w:lineRule="auto"/>
        <w:rPr>
          <w:rFonts w:ascii="Arial" w:hAnsi="Arial" w:cs="Arial"/>
          <w:sz w:val="24"/>
          <w:szCs w:val="24"/>
        </w:rPr>
      </w:pPr>
    </w:p>
    <w:p w14:paraId="53D8C2B7" w14:textId="77777777" w:rsidR="00252A28" w:rsidRPr="000971D5" w:rsidRDefault="00252A28" w:rsidP="000971D5">
      <w:pPr>
        <w:spacing w:before="120" w:after="0" w:line="240" w:lineRule="auto"/>
        <w:rPr>
          <w:rFonts w:ascii="Arial" w:hAnsi="Arial" w:cs="Arial"/>
          <w:sz w:val="24"/>
          <w:szCs w:val="24"/>
        </w:rPr>
      </w:pPr>
    </w:p>
    <w:p w14:paraId="160B6D16" w14:textId="0C784634" w:rsidR="00B64FFB" w:rsidRPr="000971D5" w:rsidRDefault="00B64FFB" w:rsidP="000971D5">
      <w:pPr>
        <w:pStyle w:val="ListParagraph"/>
        <w:numPr>
          <w:ilvl w:val="0"/>
          <w:numId w:val="18"/>
        </w:numPr>
        <w:spacing w:before="120" w:after="0" w:line="240" w:lineRule="auto"/>
        <w:contextualSpacing/>
        <w:rPr>
          <w:rFonts w:ascii="Arial" w:eastAsiaTheme="minorHAnsi" w:hAnsi="Arial" w:cs="Arial"/>
          <w:b/>
          <w:sz w:val="24"/>
          <w:szCs w:val="24"/>
          <w:lang w:eastAsia="en-US"/>
        </w:rPr>
      </w:pPr>
      <w:r w:rsidRPr="000971D5">
        <w:rPr>
          <w:rFonts w:ascii="Arial" w:hAnsi="Arial" w:cs="Arial"/>
          <w:b/>
          <w:sz w:val="24"/>
          <w:szCs w:val="24"/>
        </w:rPr>
        <w:lastRenderedPageBreak/>
        <w:t xml:space="preserve">Assurance Review of </w:t>
      </w:r>
      <w:r w:rsidR="009B7CB9" w:rsidRPr="000971D5">
        <w:rPr>
          <w:rFonts w:ascii="Arial" w:hAnsi="Arial" w:cs="Arial"/>
          <w:b/>
          <w:sz w:val="24"/>
          <w:szCs w:val="24"/>
        </w:rPr>
        <w:t xml:space="preserve">the </w:t>
      </w:r>
      <w:r w:rsidR="009E2CFB" w:rsidRPr="000971D5">
        <w:rPr>
          <w:rFonts w:ascii="Arial" w:hAnsi="Arial" w:cs="Arial"/>
          <w:b/>
          <w:sz w:val="24"/>
          <w:szCs w:val="24"/>
        </w:rPr>
        <w:t>Resource Management Unit</w:t>
      </w:r>
    </w:p>
    <w:p w14:paraId="3FE394F3" w14:textId="77777777" w:rsidR="00570518" w:rsidRPr="000971D5" w:rsidRDefault="00570518" w:rsidP="000971D5">
      <w:pPr>
        <w:autoSpaceDE w:val="0"/>
        <w:autoSpaceDN w:val="0"/>
        <w:adjustRightInd w:val="0"/>
        <w:spacing w:after="0" w:line="240" w:lineRule="auto"/>
        <w:rPr>
          <w:rFonts w:ascii="Arial" w:hAnsi="Arial" w:cs="Arial"/>
          <w:sz w:val="24"/>
          <w:szCs w:val="24"/>
        </w:rPr>
      </w:pPr>
    </w:p>
    <w:p w14:paraId="14C96468" w14:textId="33D227E4" w:rsidR="00A742D3" w:rsidRPr="000971D5" w:rsidRDefault="00B64FFB" w:rsidP="000971D5">
      <w:pPr>
        <w:autoSpaceDE w:val="0"/>
        <w:autoSpaceDN w:val="0"/>
        <w:adjustRightInd w:val="0"/>
        <w:spacing w:after="0" w:line="240" w:lineRule="auto"/>
        <w:rPr>
          <w:rFonts w:ascii="Arial" w:hAnsi="Arial" w:cs="Arial"/>
          <w:sz w:val="24"/>
          <w:szCs w:val="24"/>
        </w:rPr>
      </w:pPr>
      <w:r w:rsidRPr="000971D5">
        <w:rPr>
          <w:rFonts w:ascii="Arial" w:hAnsi="Arial" w:cs="Arial"/>
          <w:sz w:val="24"/>
          <w:szCs w:val="24"/>
        </w:rPr>
        <w:t xml:space="preserve">Outcome: </w:t>
      </w:r>
      <w:r w:rsidR="00FF5B9B" w:rsidRPr="000971D5">
        <w:rPr>
          <w:rFonts w:ascii="Arial" w:hAnsi="Arial" w:cs="Arial"/>
          <w:sz w:val="24"/>
          <w:szCs w:val="24"/>
        </w:rPr>
        <w:t>Reasonable</w:t>
      </w:r>
      <w:r w:rsidRPr="000971D5">
        <w:rPr>
          <w:rFonts w:ascii="Arial" w:hAnsi="Arial" w:cs="Arial"/>
          <w:sz w:val="24"/>
          <w:szCs w:val="24"/>
        </w:rPr>
        <w:t xml:space="preserve"> Assurance with </w:t>
      </w:r>
      <w:r w:rsidR="00D71007" w:rsidRPr="000971D5">
        <w:rPr>
          <w:rFonts w:ascii="Arial" w:hAnsi="Arial" w:cs="Arial"/>
          <w:sz w:val="24"/>
          <w:szCs w:val="24"/>
        </w:rPr>
        <w:t>two</w:t>
      </w:r>
      <w:r w:rsidR="00FF5B9B" w:rsidRPr="000971D5">
        <w:rPr>
          <w:rFonts w:ascii="Arial" w:hAnsi="Arial" w:cs="Arial"/>
          <w:sz w:val="24"/>
          <w:szCs w:val="24"/>
        </w:rPr>
        <w:t xml:space="preserve"> priority 2</w:t>
      </w:r>
      <w:r w:rsidRPr="000971D5">
        <w:rPr>
          <w:rFonts w:ascii="Arial" w:hAnsi="Arial" w:cs="Arial"/>
          <w:sz w:val="24"/>
          <w:szCs w:val="24"/>
        </w:rPr>
        <w:t xml:space="preserve"> recommendation</w:t>
      </w:r>
      <w:r w:rsidR="00D71007" w:rsidRPr="000971D5">
        <w:rPr>
          <w:rFonts w:ascii="Arial" w:hAnsi="Arial" w:cs="Arial"/>
          <w:sz w:val="24"/>
          <w:szCs w:val="24"/>
        </w:rPr>
        <w:t>s and two priority 3 recommendations</w:t>
      </w:r>
      <w:r w:rsidR="00FF5B9B" w:rsidRPr="000971D5">
        <w:rPr>
          <w:rFonts w:ascii="Arial" w:hAnsi="Arial" w:cs="Arial"/>
          <w:sz w:val="24"/>
          <w:szCs w:val="24"/>
        </w:rPr>
        <w:t xml:space="preserve">.  </w:t>
      </w:r>
      <w:r w:rsidRPr="000971D5">
        <w:rPr>
          <w:rFonts w:ascii="Arial" w:hAnsi="Arial" w:cs="Arial"/>
          <w:sz w:val="24"/>
          <w:szCs w:val="24"/>
        </w:rPr>
        <w:t xml:space="preserve">The </w:t>
      </w:r>
      <w:r w:rsidR="00D71007" w:rsidRPr="000971D5">
        <w:rPr>
          <w:rFonts w:ascii="Arial" w:hAnsi="Arial" w:cs="Arial"/>
          <w:sz w:val="24"/>
          <w:szCs w:val="24"/>
        </w:rPr>
        <w:t xml:space="preserve">Resource Management Unit </w:t>
      </w:r>
      <w:r w:rsidR="003724DF">
        <w:rPr>
          <w:rFonts w:ascii="Arial" w:hAnsi="Arial" w:cs="Arial"/>
          <w:sz w:val="24"/>
          <w:szCs w:val="24"/>
        </w:rPr>
        <w:t xml:space="preserve">(RMU) </w:t>
      </w:r>
      <w:r w:rsidR="00D71007" w:rsidRPr="000971D5">
        <w:rPr>
          <w:rFonts w:ascii="Arial" w:hAnsi="Arial" w:cs="Arial"/>
          <w:sz w:val="24"/>
          <w:szCs w:val="24"/>
        </w:rPr>
        <w:t>has an effective process in place for managing Police Officer rotas on a long term basis, user access to the Duty Management System (DMS) was found to be not up to date and Sergeants and Inspectors are not always reviewing and monitoring rotas and where this is being undertaken there is no evidence of recording the outcomes of action taken.</w:t>
      </w:r>
    </w:p>
    <w:p w14:paraId="71807474" w14:textId="7F7D7F9D" w:rsidR="00D71007" w:rsidRPr="000971D5" w:rsidRDefault="00D71007" w:rsidP="000971D5">
      <w:pPr>
        <w:autoSpaceDE w:val="0"/>
        <w:autoSpaceDN w:val="0"/>
        <w:adjustRightInd w:val="0"/>
        <w:spacing w:after="0" w:line="240" w:lineRule="auto"/>
        <w:rPr>
          <w:rFonts w:ascii="Arial" w:hAnsi="Arial" w:cs="Arial"/>
          <w:sz w:val="24"/>
          <w:szCs w:val="24"/>
        </w:rPr>
      </w:pPr>
    </w:p>
    <w:p w14:paraId="0C959F60" w14:textId="47D6B31E" w:rsidR="00D71007" w:rsidRPr="000971D5" w:rsidRDefault="00D71007" w:rsidP="000971D5">
      <w:pPr>
        <w:autoSpaceDE w:val="0"/>
        <w:autoSpaceDN w:val="0"/>
        <w:adjustRightInd w:val="0"/>
        <w:spacing w:after="0" w:line="240" w:lineRule="auto"/>
        <w:rPr>
          <w:rFonts w:ascii="Arial" w:hAnsi="Arial" w:cs="Arial"/>
          <w:sz w:val="24"/>
          <w:szCs w:val="24"/>
        </w:rPr>
      </w:pPr>
      <w:r w:rsidRPr="000971D5">
        <w:rPr>
          <w:rFonts w:ascii="Arial" w:hAnsi="Arial" w:cs="Arial"/>
          <w:sz w:val="24"/>
          <w:szCs w:val="24"/>
        </w:rPr>
        <w:t xml:space="preserve">It was explained that from management comments user access to DMS has been reviewed and it has been requested that those no longer requiring the access are removed.  </w:t>
      </w:r>
    </w:p>
    <w:p w14:paraId="12A2582C" w14:textId="1B9AA8ED" w:rsidR="00FE790C" w:rsidRPr="000971D5" w:rsidRDefault="00FE790C" w:rsidP="000971D5">
      <w:pPr>
        <w:autoSpaceDE w:val="0"/>
        <w:autoSpaceDN w:val="0"/>
        <w:adjustRightInd w:val="0"/>
        <w:spacing w:after="0" w:line="240" w:lineRule="auto"/>
        <w:rPr>
          <w:rFonts w:ascii="Arial" w:hAnsi="Arial" w:cs="Arial"/>
          <w:sz w:val="24"/>
          <w:szCs w:val="24"/>
        </w:rPr>
      </w:pPr>
    </w:p>
    <w:p w14:paraId="174F438C" w14:textId="25181F50" w:rsidR="00FE790C" w:rsidRPr="000971D5" w:rsidRDefault="00FE790C" w:rsidP="000971D5">
      <w:pPr>
        <w:autoSpaceDE w:val="0"/>
        <w:autoSpaceDN w:val="0"/>
        <w:adjustRightInd w:val="0"/>
        <w:spacing w:after="0" w:line="240" w:lineRule="auto"/>
        <w:rPr>
          <w:rFonts w:ascii="Arial" w:hAnsi="Arial" w:cs="Arial"/>
          <w:sz w:val="24"/>
          <w:szCs w:val="24"/>
        </w:rPr>
      </w:pPr>
      <w:r w:rsidRPr="000971D5">
        <w:rPr>
          <w:rFonts w:ascii="Arial" w:hAnsi="Arial" w:cs="Arial"/>
          <w:sz w:val="24"/>
          <w:szCs w:val="24"/>
        </w:rPr>
        <w:t xml:space="preserve">It was </w:t>
      </w:r>
      <w:r w:rsidR="00764734" w:rsidRPr="000971D5">
        <w:rPr>
          <w:rFonts w:ascii="Arial" w:hAnsi="Arial" w:cs="Arial"/>
          <w:sz w:val="24"/>
          <w:szCs w:val="24"/>
        </w:rPr>
        <w:t>also</w:t>
      </w:r>
      <w:r w:rsidRPr="000971D5">
        <w:rPr>
          <w:rFonts w:ascii="Arial" w:hAnsi="Arial" w:cs="Arial"/>
          <w:sz w:val="24"/>
          <w:szCs w:val="24"/>
        </w:rPr>
        <w:t xml:space="preserve"> recommended that the new Resource Planner - Resource Management Unit be made fully aware of their obligations to refuse late annual leave requests due to not having appropriate number of officers on duty. Any judgment to override that decision be undertaken by senior officers based on a risk assessment.</w:t>
      </w:r>
    </w:p>
    <w:p w14:paraId="66BC31E0" w14:textId="131A73D3" w:rsidR="00FE790C" w:rsidRPr="000971D5" w:rsidRDefault="00FE790C" w:rsidP="000971D5">
      <w:pPr>
        <w:autoSpaceDE w:val="0"/>
        <w:autoSpaceDN w:val="0"/>
        <w:adjustRightInd w:val="0"/>
        <w:spacing w:after="0" w:line="240" w:lineRule="auto"/>
        <w:rPr>
          <w:rFonts w:ascii="Arial" w:hAnsi="Arial" w:cs="Arial"/>
          <w:sz w:val="24"/>
          <w:szCs w:val="24"/>
        </w:rPr>
      </w:pPr>
    </w:p>
    <w:p w14:paraId="78DA1D9F" w14:textId="021946CF" w:rsidR="00FE790C" w:rsidRPr="000971D5" w:rsidRDefault="00FE790C" w:rsidP="000971D5">
      <w:pPr>
        <w:autoSpaceDE w:val="0"/>
        <w:autoSpaceDN w:val="0"/>
        <w:adjustRightInd w:val="0"/>
        <w:spacing w:after="0" w:line="240" w:lineRule="auto"/>
        <w:rPr>
          <w:rFonts w:ascii="Arial" w:hAnsi="Arial" w:cs="Arial"/>
          <w:sz w:val="24"/>
          <w:szCs w:val="24"/>
        </w:rPr>
      </w:pPr>
      <w:r w:rsidRPr="000971D5">
        <w:rPr>
          <w:rFonts w:ascii="Arial" w:hAnsi="Arial" w:cs="Arial"/>
          <w:sz w:val="24"/>
          <w:szCs w:val="24"/>
        </w:rPr>
        <w:t>ME noted the comment made on the bottom of page 9 of the report where it notes that the department is under resourced</w:t>
      </w:r>
      <w:r w:rsidR="00EC23CF">
        <w:rPr>
          <w:rFonts w:ascii="Arial" w:hAnsi="Arial" w:cs="Arial"/>
          <w:sz w:val="24"/>
          <w:szCs w:val="24"/>
        </w:rPr>
        <w:t>.</w:t>
      </w:r>
      <w:r w:rsidRPr="000971D5">
        <w:rPr>
          <w:rFonts w:ascii="Arial" w:hAnsi="Arial" w:cs="Arial"/>
          <w:sz w:val="24"/>
          <w:szCs w:val="24"/>
        </w:rPr>
        <w:t xml:space="preserve">  </w:t>
      </w:r>
    </w:p>
    <w:p w14:paraId="32FA4E09" w14:textId="6F6F4368" w:rsidR="00FE790C" w:rsidRPr="000971D5" w:rsidRDefault="00252A28" w:rsidP="000971D5">
      <w:pPr>
        <w:autoSpaceDE w:val="0"/>
        <w:autoSpaceDN w:val="0"/>
        <w:adjustRightInd w:val="0"/>
        <w:spacing w:after="0" w:line="240" w:lineRule="auto"/>
        <w:rPr>
          <w:rFonts w:ascii="Arial" w:hAnsi="Arial" w:cs="Arial"/>
          <w:sz w:val="24"/>
          <w:szCs w:val="24"/>
        </w:rPr>
      </w:pPr>
      <w:r w:rsidRPr="000971D5">
        <w:rPr>
          <w:rFonts w:ascii="Arial" w:hAnsi="Arial" w:cs="Arial"/>
          <w:sz w:val="24"/>
          <w:szCs w:val="24"/>
        </w:rPr>
        <w:t>ME queried</w:t>
      </w:r>
      <w:r w:rsidR="00FE790C" w:rsidRPr="000971D5">
        <w:rPr>
          <w:rFonts w:ascii="Arial" w:hAnsi="Arial" w:cs="Arial"/>
          <w:sz w:val="24"/>
          <w:szCs w:val="24"/>
        </w:rPr>
        <w:t xml:space="preserve"> should all changes sit with the RMU manager once they have additional resources,</w:t>
      </w:r>
      <w:r w:rsidR="003E35E6">
        <w:rPr>
          <w:rFonts w:ascii="Arial" w:hAnsi="Arial" w:cs="Arial"/>
          <w:sz w:val="24"/>
          <w:szCs w:val="24"/>
        </w:rPr>
        <w:t xml:space="preserve"> as</w:t>
      </w:r>
      <w:r w:rsidR="00FE790C" w:rsidRPr="000971D5">
        <w:rPr>
          <w:rFonts w:ascii="Arial" w:hAnsi="Arial" w:cs="Arial"/>
          <w:sz w:val="24"/>
          <w:szCs w:val="24"/>
        </w:rPr>
        <w:t xml:space="preserve"> who is going to undertake these checks </w:t>
      </w:r>
      <w:r w:rsidR="00764734" w:rsidRPr="000971D5">
        <w:rPr>
          <w:rFonts w:ascii="Arial" w:hAnsi="Arial" w:cs="Arial"/>
          <w:sz w:val="24"/>
          <w:szCs w:val="24"/>
        </w:rPr>
        <w:t>it i</w:t>
      </w:r>
      <w:r w:rsidR="00FE790C" w:rsidRPr="000971D5">
        <w:rPr>
          <w:rFonts w:ascii="Arial" w:hAnsi="Arial" w:cs="Arial"/>
          <w:sz w:val="24"/>
          <w:szCs w:val="24"/>
        </w:rPr>
        <w:t xml:space="preserve">s not clear within the report. </w:t>
      </w:r>
      <w:r w:rsidR="006D6172" w:rsidRPr="000971D5">
        <w:rPr>
          <w:rFonts w:ascii="Arial" w:hAnsi="Arial" w:cs="Arial"/>
          <w:sz w:val="24"/>
          <w:szCs w:val="24"/>
        </w:rPr>
        <w:t>HC noted that the department has plans to recruit and review the structure of the department</w:t>
      </w:r>
      <w:r w:rsidR="00BB4980">
        <w:rPr>
          <w:rFonts w:ascii="Arial" w:hAnsi="Arial" w:cs="Arial"/>
          <w:sz w:val="24"/>
          <w:szCs w:val="24"/>
        </w:rPr>
        <w:t>. It</w:t>
      </w:r>
      <w:r w:rsidR="006D6172" w:rsidRPr="000971D5">
        <w:rPr>
          <w:rFonts w:ascii="Arial" w:hAnsi="Arial" w:cs="Arial"/>
          <w:sz w:val="24"/>
          <w:szCs w:val="24"/>
        </w:rPr>
        <w:t xml:space="preserve"> was felt that this area was in hand and will be incorporated as part of the review. </w:t>
      </w:r>
    </w:p>
    <w:p w14:paraId="59833E26" w14:textId="1304FD9A" w:rsidR="00FE790C" w:rsidRPr="000971D5" w:rsidRDefault="00FE790C" w:rsidP="000971D5">
      <w:pPr>
        <w:autoSpaceDE w:val="0"/>
        <w:autoSpaceDN w:val="0"/>
        <w:adjustRightInd w:val="0"/>
        <w:spacing w:after="0" w:line="240" w:lineRule="auto"/>
        <w:rPr>
          <w:rFonts w:ascii="Arial" w:hAnsi="Arial" w:cs="Arial"/>
          <w:sz w:val="24"/>
          <w:szCs w:val="24"/>
        </w:rPr>
      </w:pPr>
    </w:p>
    <w:p w14:paraId="5747E25A" w14:textId="18473684" w:rsidR="006D6172" w:rsidRPr="000971D5" w:rsidRDefault="006D6172" w:rsidP="000971D5">
      <w:pPr>
        <w:autoSpaceDE w:val="0"/>
        <w:autoSpaceDN w:val="0"/>
        <w:adjustRightInd w:val="0"/>
        <w:spacing w:after="0" w:line="240" w:lineRule="auto"/>
        <w:rPr>
          <w:rFonts w:ascii="Arial" w:hAnsi="Arial" w:cs="Arial"/>
          <w:sz w:val="24"/>
          <w:szCs w:val="24"/>
        </w:rPr>
      </w:pPr>
      <w:proofErr w:type="spellStart"/>
      <w:r w:rsidRPr="000971D5">
        <w:rPr>
          <w:rFonts w:ascii="Arial" w:hAnsi="Arial" w:cs="Arial"/>
          <w:sz w:val="24"/>
          <w:szCs w:val="24"/>
        </w:rPr>
        <w:t>DoF</w:t>
      </w:r>
      <w:proofErr w:type="spellEnd"/>
      <w:r w:rsidRPr="000971D5">
        <w:rPr>
          <w:rFonts w:ascii="Arial" w:hAnsi="Arial" w:cs="Arial"/>
          <w:sz w:val="24"/>
          <w:szCs w:val="24"/>
        </w:rPr>
        <w:t xml:space="preserve"> noted that the job descriptions and </w:t>
      </w:r>
      <w:r w:rsidR="003724DF">
        <w:rPr>
          <w:rFonts w:ascii="Arial" w:hAnsi="Arial" w:cs="Arial"/>
          <w:sz w:val="24"/>
          <w:szCs w:val="24"/>
        </w:rPr>
        <w:t xml:space="preserve">the </w:t>
      </w:r>
      <w:r w:rsidRPr="000971D5">
        <w:rPr>
          <w:rFonts w:ascii="Arial" w:hAnsi="Arial" w:cs="Arial"/>
          <w:sz w:val="24"/>
          <w:szCs w:val="24"/>
        </w:rPr>
        <w:t xml:space="preserve">restructure review of RMU have been </w:t>
      </w:r>
      <w:r w:rsidR="00BB4980">
        <w:rPr>
          <w:rFonts w:ascii="Arial" w:hAnsi="Arial" w:cs="Arial"/>
          <w:sz w:val="24"/>
          <w:szCs w:val="24"/>
        </w:rPr>
        <w:t>considered by</w:t>
      </w:r>
      <w:r w:rsidR="00252A28">
        <w:rPr>
          <w:rFonts w:ascii="Arial" w:hAnsi="Arial" w:cs="Arial"/>
          <w:sz w:val="24"/>
          <w:szCs w:val="24"/>
        </w:rPr>
        <w:t xml:space="preserve"> </w:t>
      </w:r>
      <w:r w:rsidR="00BB4980">
        <w:rPr>
          <w:rFonts w:ascii="Arial" w:hAnsi="Arial" w:cs="Arial"/>
          <w:sz w:val="24"/>
          <w:szCs w:val="24"/>
        </w:rPr>
        <w:t>t</w:t>
      </w:r>
      <w:r w:rsidRPr="000971D5">
        <w:rPr>
          <w:rFonts w:ascii="Arial" w:hAnsi="Arial" w:cs="Arial"/>
          <w:sz w:val="24"/>
          <w:szCs w:val="24"/>
        </w:rPr>
        <w:t>he Chief Officer Group</w:t>
      </w:r>
      <w:r w:rsidR="003724DF">
        <w:rPr>
          <w:rFonts w:ascii="Arial" w:hAnsi="Arial" w:cs="Arial"/>
          <w:sz w:val="24"/>
          <w:szCs w:val="24"/>
        </w:rPr>
        <w:t>.</w:t>
      </w:r>
    </w:p>
    <w:p w14:paraId="5BCC6926" w14:textId="77777777" w:rsidR="006D6172" w:rsidRPr="000971D5" w:rsidRDefault="006D6172" w:rsidP="000971D5">
      <w:pPr>
        <w:autoSpaceDE w:val="0"/>
        <w:autoSpaceDN w:val="0"/>
        <w:adjustRightInd w:val="0"/>
        <w:spacing w:after="0" w:line="240" w:lineRule="auto"/>
        <w:rPr>
          <w:rFonts w:ascii="Arial" w:hAnsi="Arial" w:cs="Arial"/>
          <w:sz w:val="24"/>
          <w:szCs w:val="24"/>
        </w:rPr>
      </w:pPr>
    </w:p>
    <w:p w14:paraId="043DA4C1" w14:textId="7F0313F5" w:rsidR="00E93A19" w:rsidRDefault="000379EB" w:rsidP="000971D5">
      <w:pPr>
        <w:autoSpaceDE w:val="0"/>
        <w:autoSpaceDN w:val="0"/>
        <w:adjustRightInd w:val="0"/>
        <w:spacing w:after="0" w:line="240" w:lineRule="auto"/>
        <w:rPr>
          <w:rFonts w:ascii="Arial" w:hAnsi="Arial" w:cs="Arial"/>
          <w:sz w:val="24"/>
          <w:szCs w:val="24"/>
        </w:rPr>
      </w:pPr>
      <w:r w:rsidRPr="000971D5">
        <w:rPr>
          <w:rFonts w:ascii="Arial" w:hAnsi="Arial" w:cs="Arial"/>
          <w:sz w:val="24"/>
          <w:szCs w:val="24"/>
        </w:rPr>
        <w:t>MM queried on behalf of LH the implementation timetable date being noted as “Continuous, ongoing”</w:t>
      </w:r>
      <w:r w:rsidR="00E93A19">
        <w:rPr>
          <w:rFonts w:ascii="Arial" w:hAnsi="Arial" w:cs="Arial"/>
          <w:sz w:val="24"/>
          <w:szCs w:val="24"/>
        </w:rPr>
        <w:t>.</w:t>
      </w:r>
      <w:r w:rsidRPr="000971D5">
        <w:rPr>
          <w:rFonts w:ascii="Arial" w:hAnsi="Arial" w:cs="Arial"/>
          <w:sz w:val="24"/>
          <w:szCs w:val="24"/>
        </w:rPr>
        <w:t xml:space="preserve"> </w:t>
      </w:r>
      <w:r w:rsidR="00E93A19">
        <w:rPr>
          <w:rFonts w:ascii="Arial" w:hAnsi="Arial" w:cs="Arial"/>
          <w:sz w:val="24"/>
          <w:szCs w:val="24"/>
        </w:rPr>
        <w:t>I</w:t>
      </w:r>
      <w:r w:rsidRPr="000971D5">
        <w:rPr>
          <w:rFonts w:ascii="Arial" w:hAnsi="Arial" w:cs="Arial"/>
          <w:sz w:val="24"/>
          <w:szCs w:val="24"/>
        </w:rPr>
        <w:t>t was questioned whether this was appropriate due to the recommendation never being able to be finalised and achieved. It was suggested that this could be discussed at the Audit Governance Group.</w:t>
      </w:r>
    </w:p>
    <w:p w14:paraId="04D843E0" w14:textId="5B1D0B0C" w:rsidR="00D71007" w:rsidRPr="000971D5" w:rsidRDefault="000379EB" w:rsidP="000971D5">
      <w:pPr>
        <w:autoSpaceDE w:val="0"/>
        <w:autoSpaceDN w:val="0"/>
        <w:adjustRightInd w:val="0"/>
        <w:spacing w:after="0" w:line="240" w:lineRule="auto"/>
        <w:rPr>
          <w:rFonts w:ascii="Arial" w:hAnsi="Arial" w:cs="Arial"/>
          <w:sz w:val="24"/>
          <w:szCs w:val="24"/>
        </w:rPr>
      </w:pPr>
      <w:r w:rsidRPr="000971D5">
        <w:rPr>
          <w:rFonts w:ascii="Arial" w:hAnsi="Arial" w:cs="Arial"/>
          <w:sz w:val="24"/>
          <w:szCs w:val="24"/>
        </w:rPr>
        <w:t xml:space="preserve"> </w:t>
      </w:r>
    </w:p>
    <w:p w14:paraId="14946913" w14:textId="50405375" w:rsidR="000379EB" w:rsidRPr="000971D5" w:rsidRDefault="000379EB" w:rsidP="000971D5">
      <w:pPr>
        <w:autoSpaceDE w:val="0"/>
        <w:autoSpaceDN w:val="0"/>
        <w:adjustRightInd w:val="0"/>
        <w:spacing w:after="0" w:line="240" w:lineRule="auto"/>
        <w:rPr>
          <w:rFonts w:ascii="Arial" w:hAnsi="Arial" w:cs="Arial"/>
          <w:sz w:val="24"/>
          <w:szCs w:val="24"/>
        </w:rPr>
      </w:pPr>
      <w:r w:rsidRPr="000971D5">
        <w:rPr>
          <w:rFonts w:ascii="Arial" w:hAnsi="Arial" w:cs="Arial"/>
          <w:sz w:val="24"/>
          <w:szCs w:val="24"/>
        </w:rPr>
        <w:t xml:space="preserve">It was also queried whether the review of </w:t>
      </w:r>
      <w:r w:rsidR="00252A28" w:rsidRPr="000971D5">
        <w:rPr>
          <w:rFonts w:ascii="Arial" w:hAnsi="Arial" w:cs="Arial"/>
          <w:sz w:val="24"/>
          <w:szCs w:val="24"/>
        </w:rPr>
        <w:t>user’s</w:t>
      </w:r>
      <w:r w:rsidRPr="000971D5">
        <w:rPr>
          <w:rFonts w:ascii="Arial" w:hAnsi="Arial" w:cs="Arial"/>
          <w:sz w:val="24"/>
          <w:szCs w:val="24"/>
        </w:rPr>
        <w:t xml:space="preserve"> access to the DMS system was achieved by the implementation date of 25th of August. IW confirmed that he can see that the review of users’ access has been undertaken by this date and any users that no longer require access have been asked to be removed. </w:t>
      </w:r>
    </w:p>
    <w:p w14:paraId="69BBFA3D" w14:textId="03914859" w:rsidR="000379EB" w:rsidRPr="000971D5" w:rsidRDefault="000379EB" w:rsidP="000971D5">
      <w:pPr>
        <w:autoSpaceDE w:val="0"/>
        <w:autoSpaceDN w:val="0"/>
        <w:adjustRightInd w:val="0"/>
        <w:spacing w:after="0" w:line="240" w:lineRule="auto"/>
        <w:rPr>
          <w:rFonts w:ascii="Arial" w:hAnsi="Arial" w:cs="Arial"/>
          <w:sz w:val="24"/>
          <w:szCs w:val="24"/>
        </w:rPr>
      </w:pPr>
    </w:p>
    <w:p w14:paraId="33BBFD5A" w14:textId="04E594A1" w:rsidR="00941075" w:rsidRPr="000971D5" w:rsidRDefault="00941075" w:rsidP="000971D5">
      <w:pPr>
        <w:autoSpaceDE w:val="0"/>
        <w:autoSpaceDN w:val="0"/>
        <w:adjustRightInd w:val="0"/>
        <w:spacing w:after="0" w:line="240" w:lineRule="auto"/>
        <w:rPr>
          <w:rFonts w:ascii="Arial" w:hAnsi="Arial" w:cs="Arial"/>
          <w:b/>
          <w:sz w:val="24"/>
          <w:szCs w:val="24"/>
        </w:rPr>
      </w:pPr>
      <w:r w:rsidRPr="000971D5">
        <w:rPr>
          <w:rFonts w:ascii="Arial" w:hAnsi="Arial" w:cs="Arial"/>
          <w:b/>
          <w:sz w:val="24"/>
          <w:szCs w:val="24"/>
        </w:rPr>
        <w:t xml:space="preserve">Action 274: For the implementation timetable date noted as “Continuous, ongoing” to be discussed at the Audit Governance Group, to ensure that the recommendations can be achieved. </w:t>
      </w:r>
    </w:p>
    <w:p w14:paraId="1F5AD4EA" w14:textId="6206E726" w:rsidR="00D71007" w:rsidRPr="000971D5" w:rsidRDefault="00D71007" w:rsidP="000971D5">
      <w:pPr>
        <w:autoSpaceDE w:val="0"/>
        <w:autoSpaceDN w:val="0"/>
        <w:adjustRightInd w:val="0"/>
        <w:spacing w:after="0" w:line="240" w:lineRule="auto"/>
        <w:rPr>
          <w:rFonts w:ascii="Arial" w:hAnsi="Arial" w:cs="Arial"/>
          <w:sz w:val="24"/>
          <w:szCs w:val="24"/>
        </w:rPr>
      </w:pPr>
    </w:p>
    <w:p w14:paraId="3DDE8302" w14:textId="77777777" w:rsidR="00D71007" w:rsidRPr="000971D5" w:rsidRDefault="00D71007" w:rsidP="000971D5">
      <w:pPr>
        <w:autoSpaceDE w:val="0"/>
        <w:autoSpaceDN w:val="0"/>
        <w:adjustRightInd w:val="0"/>
        <w:spacing w:after="0" w:line="240" w:lineRule="auto"/>
        <w:rPr>
          <w:rFonts w:ascii="Arial" w:hAnsi="Arial" w:cs="Arial"/>
          <w:sz w:val="24"/>
          <w:szCs w:val="24"/>
        </w:rPr>
      </w:pPr>
    </w:p>
    <w:p w14:paraId="3CDF5477" w14:textId="3DB2D560" w:rsidR="00A742D3" w:rsidRDefault="00A742D3" w:rsidP="000971D5">
      <w:pPr>
        <w:autoSpaceDE w:val="0"/>
        <w:autoSpaceDN w:val="0"/>
        <w:adjustRightInd w:val="0"/>
        <w:spacing w:after="0" w:line="240" w:lineRule="auto"/>
        <w:rPr>
          <w:rFonts w:ascii="Arial" w:hAnsi="Arial" w:cs="Arial"/>
          <w:sz w:val="24"/>
          <w:szCs w:val="24"/>
        </w:rPr>
      </w:pPr>
    </w:p>
    <w:p w14:paraId="10B09720" w14:textId="61A25288" w:rsidR="00252A28" w:rsidRDefault="00252A28" w:rsidP="000971D5">
      <w:pPr>
        <w:autoSpaceDE w:val="0"/>
        <w:autoSpaceDN w:val="0"/>
        <w:adjustRightInd w:val="0"/>
        <w:spacing w:after="0" w:line="240" w:lineRule="auto"/>
        <w:rPr>
          <w:rFonts w:ascii="Arial" w:hAnsi="Arial" w:cs="Arial"/>
          <w:sz w:val="24"/>
          <w:szCs w:val="24"/>
        </w:rPr>
      </w:pPr>
    </w:p>
    <w:p w14:paraId="2B45162E" w14:textId="77777777" w:rsidR="00252A28" w:rsidRPr="000971D5" w:rsidRDefault="00252A28" w:rsidP="000971D5">
      <w:pPr>
        <w:autoSpaceDE w:val="0"/>
        <w:autoSpaceDN w:val="0"/>
        <w:adjustRightInd w:val="0"/>
        <w:spacing w:after="0" w:line="240" w:lineRule="auto"/>
        <w:rPr>
          <w:rFonts w:ascii="Arial" w:hAnsi="Arial" w:cs="Arial"/>
          <w:sz w:val="24"/>
          <w:szCs w:val="24"/>
        </w:rPr>
      </w:pPr>
    </w:p>
    <w:p w14:paraId="625CC8F3" w14:textId="77777777" w:rsidR="00941075" w:rsidRPr="000971D5" w:rsidRDefault="00941075" w:rsidP="000971D5">
      <w:pPr>
        <w:pStyle w:val="ListParagraph"/>
        <w:numPr>
          <w:ilvl w:val="0"/>
          <w:numId w:val="18"/>
        </w:numPr>
        <w:spacing w:before="120" w:after="0" w:line="240" w:lineRule="auto"/>
        <w:contextualSpacing/>
        <w:rPr>
          <w:rFonts w:ascii="Arial" w:hAnsi="Arial" w:cs="Arial"/>
          <w:b/>
          <w:sz w:val="24"/>
          <w:szCs w:val="24"/>
        </w:rPr>
      </w:pPr>
      <w:r w:rsidRPr="000971D5">
        <w:rPr>
          <w:rFonts w:ascii="Arial" w:hAnsi="Arial" w:cs="Arial"/>
          <w:b/>
          <w:sz w:val="24"/>
          <w:szCs w:val="24"/>
        </w:rPr>
        <w:lastRenderedPageBreak/>
        <w:t xml:space="preserve">Assurance Review of Collaboration of Welsh Police- Annual Report comparison 2020-21 </w:t>
      </w:r>
    </w:p>
    <w:p w14:paraId="761C38F8" w14:textId="6951BC03" w:rsidR="00E40E26" w:rsidRPr="000971D5" w:rsidRDefault="00941075" w:rsidP="000971D5">
      <w:pPr>
        <w:spacing w:before="120" w:after="0" w:line="240" w:lineRule="auto"/>
        <w:contextualSpacing/>
        <w:rPr>
          <w:rFonts w:ascii="Arial" w:hAnsi="Arial" w:cs="Arial"/>
          <w:sz w:val="24"/>
          <w:szCs w:val="24"/>
        </w:rPr>
      </w:pPr>
      <w:r w:rsidRPr="000971D5">
        <w:rPr>
          <w:rFonts w:ascii="Arial" w:hAnsi="Arial" w:cs="Arial"/>
          <w:sz w:val="24"/>
          <w:szCs w:val="24"/>
        </w:rPr>
        <w:t>HC</w:t>
      </w:r>
      <w:r w:rsidR="00E40E26" w:rsidRPr="000971D5">
        <w:rPr>
          <w:rFonts w:ascii="Arial" w:hAnsi="Arial" w:cs="Arial"/>
          <w:sz w:val="24"/>
          <w:szCs w:val="24"/>
        </w:rPr>
        <w:t xml:space="preserve"> explained that this is a collaborative review with the four Welsh Forces</w:t>
      </w:r>
      <w:r w:rsidRPr="000971D5">
        <w:rPr>
          <w:rFonts w:ascii="Arial" w:hAnsi="Arial" w:cs="Arial"/>
          <w:sz w:val="24"/>
          <w:szCs w:val="24"/>
        </w:rPr>
        <w:t xml:space="preserve"> which has been brought to JAC for information purposes</w:t>
      </w:r>
      <w:r w:rsidR="00E40E26" w:rsidRPr="000971D5">
        <w:rPr>
          <w:rFonts w:ascii="Arial" w:hAnsi="Arial" w:cs="Arial"/>
          <w:sz w:val="24"/>
          <w:szCs w:val="24"/>
        </w:rPr>
        <w:t xml:space="preserve">. </w:t>
      </w:r>
      <w:r w:rsidRPr="000971D5">
        <w:rPr>
          <w:rFonts w:ascii="Arial" w:hAnsi="Arial" w:cs="Arial"/>
          <w:sz w:val="24"/>
          <w:szCs w:val="24"/>
        </w:rPr>
        <w:t xml:space="preserve">HC explained that this report looks at the audit outcomes and number of recommendations given from the audits undertaken within the four Welsh forces.  </w:t>
      </w:r>
    </w:p>
    <w:p w14:paraId="7FA6A284" w14:textId="17648EC1" w:rsidR="00941075" w:rsidRPr="000971D5" w:rsidRDefault="00941075" w:rsidP="000971D5">
      <w:pPr>
        <w:spacing w:before="120" w:after="0" w:line="240" w:lineRule="auto"/>
        <w:contextualSpacing/>
        <w:rPr>
          <w:rFonts w:ascii="Arial" w:hAnsi="Arial" w:cs="Arial"/>
          <w:sz w:val="24"/>
          <w:szCs w:val="24"/>
        </w:rPr>
      </w:pPr>
    </w:p>
    <w:p w14:paraId="07C542B5" w14:textId="1DC9B1E3" w:rsidR="00941075" w:rsidRPr="000971D5" w:rsidRDefault="00941075" w:rsidP="000971D5">
      <w:pPr>
        <w:spacing w:before="120" w:after="0" w:line="240" w:lineRule="auto"/>
        <w:contextualSpacing/>
        <w:rPr>
          <w:rFonts w:ascii="Arial" w:hAnsi="Arial" w:cs="Arial"/>
          <w:sz w:val="24"/>
          <w:szCs w:val="24"/>
        </w:rPr>
      </w:pPr>
      <w:r w:rsidRPr="000971D5">
        <w:rPr>
          <w:rFonts w:ascii="Arial" w:hAnsi="Arial" w:cs="Arial"/>
          <w:sz w:val="24"/>
          <w:szCs w:val="24"/>
        </w:rPr>
        <w:t xml:space="preserve">MM reiterated as discussed under the Audit and Governance update, that although Dyfed-Powys received the highest number of limited assurance outcomes for their audits, this may be down to focusing their audits on areas of high risk, and areas that the force knew required improvements. </w:t>
      </w:r>
    </w:p>
    <w:p w14:paraId="63B5804C" w14:textId="1ADD8273" w:rsidR="00910A0A" w:rsidRPr="000971D5" w:rsidRDefault="00910A0A" w:rsidP="000971D5">
      <w:pPr>
        <w:spacing w:before="120" w:after="0" w:line="240" w:lineRule="auto"/>
        <w:rPr>
          <w:rFonts w:ascii="Arial" w:hAnsi="Arial" w:cs="Arial"/>
          <w:sz w:val="24"/>
          <w:szCs w:val="24"/>
        </w:rPr>
      </w:pPr>
    </w:p>
    <w:p w14:paraId="3EE24726" w14:textId="5E6D29C6" w:rsidR="0089319D" w:rsidRPr="000971D5" w:rsidRDefault="0089319D" w:rsidP="000971D5">
      <w:pPr>
        <w:spacing w:before="120" w:after="0" w:line="240" w:lineRule="auto"/>
        <w:rPr>
          <w:rFonts w:ascii="Arial" w:hAnsi="Arial" w:cs="Arial"/>
          <w:sz w:val="24"/>
          <w:szCs w:val="24"/>
        </w:rPr>
      </w:pPr>
      <w:r w:rsidRPr="000971D5">
        <w:rPr>
          <w:rFonts w:ascii="Arial" w:hAnsi="Arial" w:cs="Arial"/>
          <w:sz w:val="24"/>
          <w:szCs w:val="24"/>
        </w:rPr>
        <w:t xml:space="preserve">HC agreed with this and stated that it is useful for areas of high risk to be audited in order to ensure that auditors can help make recommendations for improvement. </w:t>
      </w:r>
    </w:p>
    <w:p w14:paraId="1CE86D2B" w14:textId="77777777" w:rsidR="0089319D" w:rsidRPr="000971D5" w:rsidRDefault="0089319D" w:rsidP="000971D5">
      <w:pPr>
        <w:spacing w:before="120" w:after="0" w:line="240" w:lineRule="auto"/>
        <w:rPr>
          <w:rFonts w:ascii="Arial" w:hAnsi="Arial" w:cs="Arial"/>
          <w:sz w:val="24"/>
          <w:szCs w:val="24"/>
        </w:rPr>
      </w:pPr>
    </w:p>
    <w:p w14:paraId="6152B1A0" w14:textId="45020F48" w:rsidR="00941075" w:rsidRPr="000971D5" w:rsidRDefault="00941075" w:rsidP="000971D5">
      <w:pPr>
        <w:pStyle w:val="ListParagraph"/>
        <w:numPr>
          <w:ilvl w:val="0"/>
          <w:numId w:val="18"/>
        </w:numPr>
        <w:spacing w:before="120" w:after="0" w:line="240" w:lineRule="auto"/>
        <w:rPr>
          <w:rFonts w:ascii="Arial" w:hAnsi="Arial" w:cs="Arial"/>
          <w:b/>
          <w:sz w:val="24"/>
          <w:szCs w:val="24"/>
        </w:rPr>
      </w:pPr>
      <w:r w:rsidRPr="000971D5">
        <w:rPr>
          <w:rFonts w:ascii="Arial" w:hAnsi="Arial" w:cs="Arial"/>
          <w:b/>
          <w:sz w:val="24"/>
          <w:szCs w:val="24"/>
        </w:rPr>
        <w:t>Assurance Review of Governance – Development of the Police and Crime Plan</w:t>
      </w:r>
    </w:p>
    <w:p w14:paraId="1269588A" w14:textId="26EC4EEC" w:rsidR="00AA3CBF" w:rsidRPr="000971D5" w:rsidRDefault="00941075" w:rsidP="000971D5">
      <w:pPr>
        <w:spacing w:before="120" w:after="0" w:line="240" w:lineRule="auto"/>
        <w:rPr>
          <w:rFonts w:ascii="Arial" w:hAnsi="Arial" w:cs="Arial"/>
          <w:sz w:val="24"/>
          <w:szCs w:val="24"/>
        </w:rPr>
      </w:pPr>
      <w:r w:rsidRPr="000971D5">
        <w:rPr>
          <w:rFonts w:ascii="Arial" w:hAnsi="Arial" w:cs="Arial"/>
          <w:sz w:val="24"/>
          <w:szCs w:val="24"/>
        </w:rPr>
        <w:t xml:space="preserve"> </w:t>
      </w:r>
    </w:p>
    <w:p w14:paraId="04168D86" w14:textId="4ECE83DF" w:rsidR="0089319D" w:rsidRPr="000971D5" w:rsidRDefault="001B5130" w:rsidP="000971D5">
      <w:pPr>
        <w:pStyle w:val="TableParagraph"/>
        <w:spacing w:before="127"/>
        <w:ind w:left="107"/>
        <w:rPr>
          <w:b/>
          <w:sz w:val="24"/>
          <w:szCs w:val="24"/>
        </w:rPr>
      </w:pPr>
      <w:r w:rsidRPr="000971D5">
        <w:rPr>
          <w:sz w:val="24"/>
          <w:szCs w:val="24"/>
        </w:rPr>
        <w:t>Outcome</w:t>
      </w:r>
      <w:r w:rsidR="00AA3CBF" w:rsidRPr="000971D5">
        <w:rPr>
          <w:sz w:val="24"/>
          <w:szCs w:val="24"/>
        </w:rPr>
        <w:t xml:space="preserve">: Substantial Assurance with </w:t>
      </w:r>
      <w:r w:rsidR="0089319D" w:rsidRPr="000971D5">
        <w:rPr>
          <w:sz w:val="24"/>
          <w:szCs w:val="24"/>
        </w:rPr>
        <w:t>no</w:t>
      </w:r>
      <w:r w:rsidRPr="000971D5">
        <w:rPr>
          <w:sz w:val="24"/>
          <w:szCs w:val="24"/>
        </w:rPr>
        <w:t xml:space="preserve"> recommendation</w:t>
      </w:r>
      <w:r w:rsidR="00AA3CBF" w:rsidRPr="000971D5">
        <w:rPr>
          <w:sz w:val="24"/>
          <w:szCs w:val="24"/>
        </w:rPr>
        <w:t>s</w:t>
      </w:r>
      <w:r w:rsidRPr="000971D5">
        <w:rPr>
          <w:sz w:val="24"/>
          <w:szCs w:val="24"/>
        </w:rPr>
        <w:t xml:space="preserve">. </w:t>
      </w:r>
      <w:r w:rsidR="0089319D" w:rsidRPr="000971D5">
        <w:rPr>
          <w:sz w:val="24"/>
          <w:szCs w:val="24"/>
        </w:rPr>
        <w:t xml:space="preserve">It was found that the </w:t>
      </w:r>
      <w:r w:rsidR="00135F0E">
        <w:rPr>
          <w:sz w:val="24"/>
          <w:szCs w:val="24"/>
        </w:rPr>
        <w:t>d</w:t>
      </w:r>
      <w:r w:rsidR="0089319D" w:rsidRPr="000971D5">
        <w:rPr>
          <w:sz w:val="24"/>
          <w:szCs w:val="24"/>
        </w:rPr>
        <w:t>evelopment of the Police and Crime Plan was evidenced to be directed by a careful and extensive planning process and an informed and inclusive consultation process was undertaken.</w:t>
      </w:r>
    </w:p>
    <w:p w14:paraId="512F3428" w14:textId="5634534F" w:rsidR="0089319D" w:rsidRPr="000971D5" w:rsidRDefault="0089319D" w:rsidP="000971D5">
      <w:pPr>
        <w:pStyle w:val="TableParagraph"/>
        <w:spacing w:before="137"/>
        <w:ind w:left="0" w:right="77"/>
        <w:rPr>
          <w:sz w:val="24"/>
          <w:szCs w:val="24"/>
        </w:rPr>
      </w:pPr>
      <w:r w:rsidRPr="000971D5">
        <w:rPr>
          <w:sz w:val="24"/>
          <w:szCs w:val="24"/>
        </w:rPr>
        <w:t>HC stated that this was a very positive audit report.</w:t>
      </w:r>
    </w:p>
    <w:p w14:paraId="306CD2BE" w14:textId="37046163" w:rsidR="0089319D" w:rsidRPr="000971D5" w:rsidRDefault="0089319D" w:rsidP="000971D5">
      <w:pPr>
        <w:pStyle w:val="TableParagraph"/>
        <w:spacing w:before="137"/>
        <w:ind w:left="0" w:right="77"/>
        <w:rPr>
          <w:sz w:val="24"/>
          <w:szCs w:val="24"/>
        </w:rPr>
      </w:pPr>
      <w:proofErr w:type="spellStart"/>
      <w:r w:rsidRPr="000971D5">
        <w:rPr>
          <w:sz w:val="24"/>
          <w:szCs w:val="24"/>
        </w:rPr>
        <w:t>CoS</w:t>
      </w:r>
      <w:proofErr w:type="spellEnd"/>
      <w:r w:rsidRPr="000971D5">
        <w:rPr>
          <w:sz w:val="24"/>
          <w:szCs w:val="24"/>
        </w:rPr>
        <w:t xml:space="preserve"> conformed that they are hoping to be able to have the Police and Crime Plan ready</w:t>
      </w:r>
      <w:r w:rsidR="000F2945">
        <w:rPr>
          <w:sz w:val="24"/>
          <w:szCs w:val="24"/>
        </w:rPr>
        <w:t xml:space="preserve"> for publication</w:t>
      </w:r>
      <w:r w:rsidRPr="000971D5">
        <w:rPr>
          <w:sz w:val="24"/>
          <w:szCs w:val="24"/>
        </w:rPr>
        <w:t xml:space="preserve"> by the end of the year.</w:t>
      </w:r>
    </w:p>
    <w:p w14:paraId="57451B59" w14:textId="0834B5DE" w:rsidR="00AA3CBF" w:rsidRPr="000971D5" w:rsidRDefault="00AA3CBF" w:rsidP="000971D5">
      <w:pPr>
        <w:spacing w:after="200" w:line="240" w:lineRule="auto"/>
        <w:contextualSpacing/>
        <w:rPr>
          <w:rFonts w:ascii="Arial" w:eastAsia="Arial" w:hAnsi="Arial" w:cs="Arial"/>
          <w:sz w:val="24"/>
          <w:szCs w:val="24"/>
          <w:lang w:eastAsia="en-GB" w:bidi="en-GB"/>
        </w:rPr>
      </w:pPr>
    </w:p>
    <w:p w14:paraId="26855663" w14:textId="6A078262" w:rsidR="000B2389" w:rsidRPr="000971D5" w:rsidRDefault="000B2389" w:rsidP="000971D5">
      <w:pPr>
        <w:spacing w:before="120" w:after="120" w:line="240" w:lineRule="auto"/>
        <w:jc w:val="both"/>
        <w:rPr>
          <w:rFonts w:ascii="Arial" w:hAnsi="Arial" w:cs="Arial"/>
          <w:sz w:val="24"/>
          <w:szCs w:val="24"/>
        </w:rPr>
      </w:pPr>
    </w:p>
    <w:p w14:paraId="5B130105" w14:textId="195DCF73" w:rsidR="002E7FE3" w:rsidRPr="000971D5" w:rsidRDefault="00C300EC" w:rsidP="000971D5">
      <w:pPr>
        <w:spacing w:before="120" w:after="120" w:line="240" w:lineRule="auto"/>
        <w:jc w:val="both"/>
        <w:rPr>
          <w:rFonts w:ascii="Arial" w:eastAsia="Calibri" w:hAnsi="Arial" w:cs="Arial"/>
          <w:b/>
          <w:sz w:val="24"/>
          <w:szCs w:val="24"/>
        </w:rPr>
      </w:pPr>
      <w:r w:rsidRPr="000971D5">
        <w:rPr>
          <w:rFonts w:ascii="Arial" w:eastAsia="Calibri" w:hAnsi="Arial" w:cs="Arial"/>
          <w:b/>
          <w:sz w:val="24"/>
          <w:szCs w:val="24"/>
        </w:rPr>
        <w:t>A27</w:t>
      </w:r>
      <w:r w:rsidR="007C2D8A" w:rsidRPr="000971D5">
        <w:rPr>
          <w:rFonts w:ascii="Arial" w:eastAsia="Calibri" w:hAnsi="Arial" w:cs="Arial"/>
          <w:b/>
          <w:sz w:val="24"/>
          <w:szCs w:val="24"/>
        </w:rPr>
        <w:t>5</w:t>
      </w:r>
      <w:r w:rsidR="00BA6521" w:rsidRPr="000971D5">
        <w:rPr>
          <w:rFonts w:ascii="Arial" w:eastAsia="Calibri" w:hAnsi="Arial" w:cs="Arial"/>
          <w:b/>
          <w:sz w:val="24"/>
          <w:szCs w:val="24"/>
        </w:rPr>
        <w:t xml:space="preserve"> 2019/2020:</w:t>
      </w:r>
      <w:r w:rsidR="00C65616" w:rsidRPr="000971D5">
        <w:rPr>
          <w:rFonts w:ascii="Arial" w:eastAsia="Calibri" w:hAnsi="Arial" w:cs="Arial"/>
          <w:b/>
          <w:sz w:val="24"/>
          <w:szCs w:val="24"/>
        </w:rPr>
        <w:t xml:space="preserve"> </w:t>
      </w:r>
      <w:r w:rsidR="0060704B" w:rsidRPr="000971D5">
        <w:rPr>
          <w:rFonts w:ascii="Arial" w:eastAsia="Calibri" w:hAnsi="Arial" w:cs="Arial"/>
          <w:b/>
          <w:sz w:val="24"/>
          <w:szCs w:val="24"/>
        </w:rPr>
        <w:t>Summary Internal controls Assurance (SICA) Report 2020/21</w:t>
      </w:r>
    </w:p>
    <w:p w14:paraId="77BC36C3" w14:textId="1E47CB85" w:rsidR="00C300EC" w:rsidRPr="000971D5" w:rsidRDefault="00C300EC" w:rsidP="000971D5">
      <w:pPr>
        <w:pStyle w:val="Heading1"/>
        <w:keepLines w:val="0"/>
        <w:spacing w:before="120" w:after="120" w:line="240" w:lineRule="auto"/>
        <w:jc w:val="both"/>
        <w:rPr>
          <w:rFonts w:ascii="Arial" w:eastAsia="Calibri" w:hAnsi="Arial" w:cs="Arial"/>
          <w:color w:val="auto"/>
          <w:sz w:val="24"/>
          <w:szCs w:val="24"/>
          <w:lang w:eastAsia="en-GB"/>
        </w:rPr>
      </w:pPr>
      <w:r w:rsidRPr="000971D5">
        <w:rPr>
          <w:rFonts w:ascii="Arial" w:eastAsia="Calibri" w:hAnsi="Arial" w:cs="Arial"/>
          <w:color w:val="auto"/>
          <w:sz w:val="24"/>
          <w:szCs w:val="24"/>
          <w:lang w:eastAsia="en-GB"/>
        </w:rPr>
        <w:t>HC</w:t>
      </w:r>
      <w:r w:rsidR="002E7FE3" w:rsidRPr="000971D5">
        <w:rPr>
          <w:rFonts w:ascii="Arial" w:eastAsia="Calibri" w:hAnsi="Arial" w:cs="Arial"/>
          <w:color w:val="auto"/>
          <w:sz w:val="24"/>
          <w:szCs w:val="24"/>
          <w:lang w:eastAsia="en-GB"/>
        </w:rPr>
        <w:t xml:space="preserve"> explained that this </w:t>
      </w:r>
      <w:r w:rsidR="00C65616" w:rsidRPr="000971D5">
        <w:rPr>
          <w:rFonts w:ascii="Arial" w:eastAsia="Calibri" w:hAnsi="Arial" w:cs="Arial"/>
          <w:color w:val="auto"/>
          <w:sz w:val="24"/>
          <w:szCs w:val="24"/>
          <w:lang w:eastAsia="en-GB"/>
        </w:rPr>
        <w:t xml:space="preserve">report provides </w:t>
      </w:r>
      <w:r w:rsidRPr="000971D5">
        <w:rPr>
          <w:rFonts w:ascii="Arial" w:eastAsia="Calibri" w:hAnsi="Arial" w:cs="Arial"/>
          <w:color w:val="auto"/>
          <w:sz w:val="24"/>
          <w:szCs w:val="24"/>
          <w:lang w:eastAsia="en-GB"/>
        </w:rPr>
        <w:t xml:space="preserve">the Joint Audit Committee with an update on the emerging Governance, Risk and Internal Control related issues and the progress </w:t>
      </w:r>
      <w:proofErr w:type="gramStart"/>
      <w:r w:rsidRPr="000971D5">
        <w:rPr>
          <w:rFonts w:ascii="Arial" w:eastAsia="Calibri" w:hAnsi="Arial" w:cs="Arial"/>
          <w:color w:val="auto"/>
          <w:sz w:val="24"/>
          <w:szCs w:val="24"/>
          <w:lang w:eastAsia="en-GB"/>
        </w:rPr>
        <w:t>of  work</w:t>
      </w:r>
      <w:proofErr w:type="gramEnd"/>
      <w:r w:rsidRPr="000971D5">
        <w:rPr>
          <w:rFonts w:ascii="Arial" w:eastAsia="Calibri" w:hAnsi="Arial" w:cs="Arial"/>
          <w:color w:val="auto"/>
          <w:sz w:val="24"/>
          <w:szCs w:val="24"/>
          <w:lang w:eastAsia="en-GB"/>
        </w:rPr>
        <w:t xml:space="preserve"> </w:t>
      </w:r>
      <w:r w:rsidR="00252E07">
        <w:rPr>
          <w:rFonts w:ascii="Arial" w:eastAsia="Calibri" w:hAnsi="Arial" w:cs="Arial"/>
          <w:color w:val="auto"/>
          <w:sz w:val="24"/>
          <w:szCs w:val="24"/>
          <w:lang w:eastAsia="en-GB"/>
        </w:rPr>
        <w:t xml:space="preserve">against the agreed Internal Audit plan </w:t>
      </w:r>
      <w:r w:rsidRPr="000971D5">
        <w:rPr>
          <w:rFonts w:ascii="Arial" w:eastAsia="Calibri" w:hAnsi="Arial" w:cs="Arial"/>
          <w:color w:val="auto"/>
          <w:sz w:val="24"/>
          <w:szCs w:val="24"/>
          <w:lang w:eastAsia="en-GB"/>
        </w:rPr>
        <w:t xml:space="preserve">as at 12th October 2021. </w:t>
      </w:r>
    </w:p>
    <w:p w14:paraId="78112022" w14:textId="43576DAE" w:rsidR="00C300EC" w:rsidRPr="000971D5" w:rsidRDefault="00C300EC" w:rsidP="000971D5">
      <w:pPr>
        <w:pStyle w:val="Heading1"/>
        <w:keepLines w:val="0"/>
        <w:spacing w:before="120" w:after="120" w:line="240" w:lineRule="auto"/>
        <w:jc w:val="both"/>
        <w:rPr>
          <w:rFonts w:ascii="Arial" w:eastAsia="Calibri" w:hAnsi="Arial" w:cs="Arial"/>
          <w:color w:val="auto"/>
          <w:sz w:val="24"/>
          <w:szCs w:val="24"/>
          <w:lang w:eastAsia="en-GB"/>
        </w:rPr>
      </w:pPr>
      <w:r w:rsidRPr="000971D5">
        <w:rPr>
          <w:rFonts w:ascii="Arial" w:eastAsia="Calibri" w:hAnsi="Arial" w:cs="Arial"/>
          <w:color w:val="auto"/>
          <w:sz w:val="24"/>
          <w:szCs w:val="24"/>
          <w:lang w:eastAsia="en-GB"/>
        </w:rPr>
        <w:t>HC</w:t>
      </w:r>
      <w:r w:rsidR="007C2D8A" w:rsidRPr="000971D5">
        <w:rPr>
          <w:rFonts w:ascii="Arial" w:eastAsia="Calibri" w:hAnsi="Arial" w:cs="Arial"/>
          <w:color w:val="auto"/>
          <w:sz w:val="24"/>
          <w:szCs w:val="24"/>
          <w:lang w:eastAsia="en-GB"/>
        </w:rPr>
        <w:t xml:space="preserve"> explained that </w:t>
      </w:r>
      <w:r w:rsidRPr="000971D5">
        <w:rPr>
          <w:rFonts w:ascii="Arial" w:eastAsia="Calibri" w:hAnsi="Arial" w:cs="Arial"/>
          <w:color w:val="auto"/>
          <w:sz w:val="24"/>
          <w:szCs w:val="24"/>
          <w:lang w:eastAsia="en-GB"/>
        </w:rPr>
        <w:t xml:space="preserve">in their recent ‘Post-Lockdown Working Practices Briefing’, they explored the results of their survey of clients to ascertain how organisations are planning to deliver some of their functions going forward. They asked </w:t>
      </w:r>
      <w:proofErr w:type="gramStart"/>
      <w:r w:rsidRPr="000971D5">
        <w:rPr>
          <w:rFonts w:ascii="Arial" w:eastAsia="Calibri" w:hAnsi="Arial" w:cs="Arial"/>
          <w:color w:val="auto"/>
          <w:sz w:val="24"/>
          <w:szCs w:val="24"/>
          <w:lang w:eastAsia="en-GB"/>
        </w:rPr>
        <w:t>a number of</w:t>
      </w:r>
      <w:proofErr w:type="gramEnd"/>
      <w:r w:rsidRPr="000971D5">
        <w:rPr>
          <w:rFonts w:ascii="Arial" w:eastAsia="Calibri" w:hAnsi="Arial" w:cs="Arial"/>
          <w:color w:val="auto"/>
          <w:sz w:val="24"/>
          <w:szCs w:val="24"/>
          <w:lang w:eastAsia="en-GB"/>
        </w:rPr>
        <w:t xml:space="preserve"> questions regarding Joint Audit Committee meetings and their effectiveness since the pandemic started and gained thoughts on how these will take place once restrictions are eased. It was noted that the experience of remotely held Joint Audit Committees meetings has been positive with </w:t>
      </w:r>
      <w:proofErr w:type="gramStart"/>
      <w:r w:rsidRPr="000971D5">
        <w:rPr>
          <w:rFonts w:ascii="Arial" w:eastAsia="Calibri" w:hAnsi="Arial" w:cs="Arial"/>
          <w:color w:val="auto"/>
          <w:sz w:val="24"/>
          <w:szCs w:val="24"/>
          <w:lang w:eastAsia="en-GB"/>
        </w:rPr>
        <w:t>the majority of</w:t>
      </w:r>
      <w:proofErr w:type="gramEnd"/>
      <w:r w:rsidRPr="000971D5">
        <w:rPr>
          <w:rFonts w:ascii="Arial" w:eastAsia="Calibri" w:hAnsi="Arial" w:cs="Arial"/>
          <w:color w:val="auto"/>
          <w:sz w:val="24"/>
          <w:szCs w:val="24"/>
          <w:lang w:eastAsia="en-GB"/>
        </w:rPr>
        <w:t xml:space="preserve"> respondents recording no change</w:t>
      </w:r>
      <w:r w:rsidR="00C6732F">
        <w:rPr>
          <w:rFonts w:ascii="Arial" w:eastAsia="Calibri" w:hAnsi="Arial" w:cs="Arial"/>
          <w:color w:val="auto"/>
          <w:sz w:val="24"/>
          <w:szCs w:val="24"/>
          <w:lang w:eastAsia="en-GB"/>
        </w:rPr>
        <w:t xml:space="preserve">, </w:t>
      </w:r>
      <w:r w:rsidRPr="000971D5">
        <w:rPr>
          <w:rFonts w:ascii="Arial" w:eastAsia="Calibri" w:hAnsi="Arial" w:cs="Arial"/>
          <w:color w:val="auto"/>
          <w:sz w:val="24"/>
          <w:szCs w:val="24"/>
          <w:lang w:eastAsia="en-GB"/>
        </w:rPr>
        <w:t>or increased attendance, efficiency and engagement at meetings.</w:t>
      </w:r>
    </w:p>
    <w:p w14:paraId="18B72BAC" w14:textId="7DA99073" w:rsidR="00C300EC" w:rsidRPr="000971D5" w:rsidRDefault="00C300EC" w:rsidP="000971D5">
      <w:pPr>
        <w:pStyle w:val="Heading1"/>
        <w:keepLines w:val="0"/>
        <w:spacing w:before="120" w:after="120" w:line="240" w:lineRule="auto"/>
        <w:jc w:val="both"/>
        <w:rPr>
          <w:rFonts w:ascii="Arial" w:eastAsia="Calibri" w:hAnsi="Arial" w:cs="Arial"/>
          <w:color w:val="auto"/>
          <w:sz w:val="24"/>
          <w:szCs w:val="24"/>
          <w:lang w:eastAsia="en-GB"/>
        </w:rPr>
      </w:pPr>
      <w:r w:rsidRPr="000971D5">
        <w:rPr>
          <w:rFonts w:ascii="Arial" w:eastAsia="Calibri" w:hAnsi="Arial" w:cs="Arial"/>
          <w:color w:val="auto"/>
          <w:sz w:val="24"/>
          <w:szCs w:val="24"/>
          <w:lang w:eastAsia="en-GB"/>
        </w:rPr>
        <w:t xml:space="preserve">HC gave an overview of all priority one recommendations and the progress made against the three priority 3 </w:t>
      </w:r>
      <w:r w:rsidR="00E56A7E" w:rsidRPr="000971D5">
        <w:rPr>
          <w:rFonts w:ascii="Arial" w:eastAsia="Calibri" w:hAnsi="Arial" w:cs="Arial"/>
          <w:color w:val="auto"/>
          <w:sz w:val="24"/>
          <w:szCs w:val="24"/>
          <w:lang w:eastAsia="en-GB"/>
        </w:rPr>
        <w:t>recommendations</w:t>
      </w:r>
      <w:r w:rsidRPr="000971D5">
        <w:rPr>
          <w:rFonts w:ascii="Arial" w:eastAsia="Calibri" w:hAnsi="Arial" w:cs="Arial"/>
          <w:color w:val="auto"/>
          <w:sz w:val="24"/>
          <w:szCs w:val="24"/>
          <w:lang w:eastAsia="en-GB"/>
        </w:rPr>
        <w:t xml:space="preserve"> that </w:t>
      </w:r>
      <w:proofErr w:type="gramStart"/>
      <w:r w:rsidRPr="000971D5">
        <w:rPr>
          <w:rFonts w:ascii="Arial" w:eastAsia="Calibri" w:hAnsi="Arial" w:cs="Arial"/>
          <w:color w:val="auto"/>
          <w:sz w:val="24"/>
          <w:szCs w:val="24"/>
          <w:lang w:eastAsia="en-GB"/>
        </w:rPr>
        <w:t>still remain</w:t>
      </w:r>
      <w:proofErr w:type="gramEnd"/>
      <w:r w:rsidRPr="000971D5">
        <w:rPr>
          <w:rFonts w:ascii="Arial" w:eastAsia="Calibri" w:hAnsi="Arial" w:cs="Arial"/>
          <w:color w:val="auto"/>
          <w:sz w:val="24"/>
          <w:szCs w:val="24"/>
          <w:lang w:eastAsia="en-GB"/>
        </w:rPr>
        <w:t xml:space="preserve"> open. HC explained that work </w:t>
      </w:r>
      <w:r w:rsidR="00E56A7E" w:rsidRPr="000971D5">
        <w:rPr>
          <w:rFonts w:ascii="Arial" w:eastAsia="Calibri" w:hAnsi="Arial" w:cs="Arial"/>
          <w:color w:val="auto"/>
          <w:sz w:val="24"/>
          <w:szCs w:val="24"/>
          <w:lang w:eastAsia="en-GB"/>
        </w:rPr>
        <w:t>against</w:t>
      </w:r>
      <w:r w:rsidRPr="000971D5">
        <w:rPr>
          <w:rFonts w:ascii="Arial" w:eastAsia="Calibri" w:hAnsi="Arial" w:cs="Arial"/>
          <w:color w:val="auto"/>
          <w:sz w:val="24"/>
          <w:szCs w:val="24"/>
          <w:lang w:eastAsia="en-GB"/>
        </w:rPr>
        <w:t xml:space="preserve"> the plan has just started and therefore there are </w:t>
      </w:r>
      <w:proofErr w:type="gramStart"/>
      <w:r w:rsidRPr="000971D5">
        <w:rPr>
          <w:rFonts w:ascii="Arial" w:eastAsia="Calibri" w:hAnsi="Arial" w:cs="Arial"/>
          <w:color w:val="auto"/>
          <w:sz w:val="24"/>
          <w:szCs w:val="24"/>
          <w:lang w:eastAsia="en-GB"/>
        </w:rPr>
        <w:t>a number of</w:t>
      </w:r>
      <w:proofErr w:type="gramEnd"/>
      <w:r w:rsidRPr="000971D5">
        <w:rPr>
          <w:rFonts w:ascii="Arial" w:eastAsia="Calibri" w:hAnsi="Arial" w:cs="Arial"/>
          <w:color w:val="auto"/>
          <w:sz w:val="24"/>
          <w:szCs w:val="24"/>
          <w:lang w:eastAsia="en-GB"/>
        </w:rPr>
        <w:t xml:space="preserve"> audits ongoing</w:t>
      </w:r>
      <w:r w:rsidR="002447C5">
        <w:rPr>
          <w:rFonts w:ascii="Arial" w:eastAsia="Calibri" w:hAnsi="Arial" w:cs="Arial"/>
          <w:color w:val="auto"/>
          <w:sz w:val="24"/>
          <w:szCs w:val="24"/>
          <w:lang w:eastAsia="en-GB"/>
        </w:rPr>
        <w:t>.</w:t>
      </w:r>
      <w:r w:rsidRPr="000971D5">
        <w:rPr>
          <w:rFonts w:ascii="Arial" w:eastAsia="Calibri" w:hAnsi="Arial" w:cs="Arial"/>
          <w:color w:val="auto"/>
          <w:sz w:val="24"/>
          <w:szCs w:val="24"/>
          <w:lang w:eastAsia="en-GB"/>
        </w:rPr>
        <w:t xml:space="preserve"> </w:t>
      </w:r>
      <w:r w:rsidR="002447C5">
        <w:rPr>
          <w:rFonts w:ascii="Arial" w:eastAsia="Calibri" w:hAnsi="Arial" w:cs="Arial"/>
          <w:color w:val="auto"/>
          <w:sz w:val="24"/>
          <w:szCs w:val="24"/>
          <w:lang w:eastAsia="en-GB"/>
        </w:rPr>
        <w:t>I</w:t>
      </w:r>
      <w:r w:rsidRPr="000971D5">
        <w:rPr>
          <w:rFonts w:ascii="Arial" w:eastAsia="Calibri" w:hAnsi="Arial" w:cs="Arial"/>
          <w:color w:val="auto"/>
          <w:sz w:val="24"/>
          <w:szCs w:val="24"/>
          <w:lang w:eastAsia="en-GB"/>
        </w:rPr>
        <w:t xml:space="preserve">t is expected that </w:t>
      </w:r>
      <w:r w:rsidRPr="000971D5">
        <w:rPr>
          <w:rFonts w:ascii="Arial" w:eastAsia="Calibri" w:hAnsi="Arial" w:cs="Arial"/>
          <w:color w:val="auto"/>
          <w:sz w:val="24"/>
          <w:szCs w:val="24"/>
          <w:lang w:eastAsia="en-GB"/>
        </w:rPr>
        <w:lastRenderedPageBreak/>
        <w:t xml:space="preserve">there will be </w:t>
      </w:r>
      <w:proofErr w:type="gramStart"/>
      <w:r w:rsidRPr="000971D5">
        <w:rPr>
          <w:rFonts w:ascii="Arial" w:eastAsia="Calibri" w:hAnsi="Arial" w:cs="Arial"/>
          <w:color w:val="auto"/>
          <w:sz w:val="24"/>
          <w:szCs w:val="24"/>
          <w:lang w:eastAsia="en-GB"/>
        </w:rPr>
        <w:t>a number of</w:t>
      </w:r>
      <w:proofErr w:type="gramEnd"/>
      <w:r w:rsidRPr="000971D5">
        <w:rPr>
          <w:rFonts w:ascii="Arial" w:eastAsia="Calibri" w:hAnsi="Arial" w:cs="Arial"/>
          <w:color w:val="auto"/>
          <w:sz w:val="24"/>
          <w:szCs w:val="24"/>
          <w:lang w:eastAsia="en-GB"/>
        </w:rPr>
        <w:t xml:space="preserve"> audits brought to the next meeting. </w:t>
      </w:r>
      <w:r w:rsidR="00E56A7E" w:rsidRPr="000971D5">
        <w:rPr>
          <w:rFonts w:ascii="Arial" w:eastAsia="Calibri" w:hAnsi="Arial" w:cs="Arial"/>
          <w:color w:val="auto"/>
          <w:sz w:val="24"/>
          <w:szCs w:val="24"/>
          <w:lang w:eastAsia="en-GB"/>
        </w:rPr>
        <w:t>Progress</w:t>
      </w:r>
      <w:r w:rsidRPr="000971D5">
        <w:rPr>
          <w:rFonts w:ascii="Arial" w:eastAsia="Calibri" w:hAnsi="Arial" w:cs="Arial"/>
          <w:color w:val="auto"/>
          <w:sz w:val="24"/>
          <w:szCs w:val="24"/>
          <w:lang w:eastAsia="en-GB"/>
        </w:rPr>
        <w:t xml:space="preserve"> against the plan is going well, HC </w:t>
      </w:r>
      <w:r w:rsidR="00E56A7E" w:rsidRPr="000971D5">
        <w:rPr>
          <w:rFonts w:ascii="Arial" w:eastAsia="Calibri" w:hAnsi="Arial" w:cs="Arial"/>
          <w:color w:val="auto"/>
          <w:sz w:val="24"/>
          <w:szCs w:val="24"/>
          <w:lang w:eastAsia="en-GB"/>
        </w:rPr>
        <w:t xml:space="preserve">explained that some audits are being undertaken in person and are still being undertaken remotely, TIAA will work with Dyfed-Powys to suit their requirements. </w:t>
      </w:r>
    </w:p>
    <w:p w14:paraId="10A29914" w14:textId="66D88F16" w:rsidR="0074193B" w:rsidRPr="000971D5" w:rsidRDefault="0074193B" w:rsidP="000971D5">
      <w:pPr>
        <w:spacing w:before="120" w:after="0" w:line="240" w:lineRule="auto"/>
        <w:contextualSpacing/>
        <w:rPr>
          <w:rFonts w:ascii="Arial" w:eastAsia="Calibri" w:hAnsi="Arial" w:cs="Arial"/>
          <w:b/>
          <w:sz w:val="24"/>
          <w:szCs w:val="24"/>
          <w:lang w:eastAsia="en-GB"/>
        </w:rPr>
      </w:pPr>
    </w:p>
    <w:p w14:paraId="3E5000CD" w14:textId="77777777" w:rsidR="0074193B" w:rsidRPr="000971D5" w:rsidRDefault="0074193B" w:rsidP="000971D5">
      <w:pPr>
        <w:spacing w:before="120" w:after="0" w:line="240" w:lineRule="auto"/>
        <w:contextualSpacing/>
        <w:rPr>
          <w:rFonts w:ascii="Arial" w:hAnsi="Arial" w:cs="Arial"/>
          <w:sz w:val="24"/>
          <w:szCs w:val="24"/>
        </w:rPr>
      </w:pPr>
    </w:p>
    <w:p w14:paraId="48C348D8" w14:textId="6B19BA78" w:rsidR="003E134A" w:rsidRPr="000971D5" w:rsidRDefault="00BF536B" w:rsidP="000971D5">
      <w:pPr>
        <w:spacing w:before="120" w:after="0" w:line="240" w:lineRule="auto"/>
        <w:contextualSpacing/>
        <w:rPr>
          <w:rFonts w:ascii="Arial" w:hAnsi="Arial" w:cs="Arial"/>
          <w:b/>
          <w:sz w:val="24"/>
          <w:szCs w:val="24"/>
        </w:rPr>
      </w:pPr>
      <w:r w:rsidRPr="000971D5">
        <w:rPr>
          <w:rFonts w:ascii="Arial" w:eastAsia="Calibri" w:hAnsi="Arial" w:cs="Arial"/>
          <w:b/>
          <w:sz w:val="24"/>
          <w:szCs w:val="24"/>
          <w:lang w:eastAsia="en-GB"/>
        </w:rPr>
        <w:t>A</w:t>
      </w:r>
      <w:r w:rsidR="009C254E" w:rsidRPr="000971D5">
        <w:rPr>
          <w:rFonts w:ascii="Arial" w:eastAsia="Calibri" w:hAnsi="Arial" w:cs="Arial"/>
          <w:b/>
          <w:sz w:val="24"/>
          <w:szCs w:val="24"/>
          <w:lang w:eastAsia="en-GB"/>
        </w:rPr>
        <w:t>2</w:t>
      </w:r>
      <w:r w:rsidR="00E56A7E" w:rsidRPr="000971D5">
        <w:rPr>
          <w:rFonts w:ascii="Arial" w:eastAsia="Calibri" w:hAnsi="Arial" w:cs="Arial"/>
          <w:b/>
          <w:sz w:val="24"/>
          <w:szCs w:val="24"/>
          <w:lang w:eastAsia="en-GB"/>
        </w:rPr>
        <w:t>76</w:t>
      </w:r>
      <w:r w:rsidR="009C254E" w:rsidRPr="000971D5">
        <w:rPr>
          <w:rFonts w:ascii="Arial" w:eastAsia="Calibri" w:hAnsi="Arial" w:cs="Arial"/>
          <w:b/>
          <w:sz w:val="24"/>
          <w:szCs w:val="24"/>
          <w:lang w:eastAsia="en-GB"/>
        </w:rPr>
        <w:t xml:space="preserve"> 2020/2021: </w:t>
      </w:r>
      <w:r w:rsidR="00224B7C" w:rsidRPr="000971D5">
        <w:rPr>
          <w:rFonts w:ascii="Arial" w:hAnsi="Arial" w:cs="Arial"/>
          <w:b/>
          <w:sz w:val="24"/>
          <w:szCs w:val="24"/>
        </w:rPr>
        <w:t>Force significant Corporate Risks</w:t>
      </w:r>
    </w:p>
    <w:p w14:paraId="796A39C4" w14:textId="6DAC38AC" w:rsidR="00164E9C" w:rsidRPr="000971D5" w:rsidRDefault="00F45070"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MM welcome</w:t>
      </w:r>
      <w:r w:rsidR="00776D3E" w:rsidRPr="000971D5">
        <w:rPr>
          <w:rFonts w:ascii="Arial" w:eastAsia="Calibri" w:hAnsi="Arial" w:cs="Arial"/>
          <w:sz w:val="24"/>
          <w:szCs w:val="24"/>
          <w:lang w:eastAsia="en-GB"/>
        </w:rPr>
        <w:t>d</w:t>
      </w:r>
      <w:r w:rsidR="00E56A7E" w:rsidRPr="000971D5">
        <w:rPr>
          <w:rFonts w:ascii="Arial" w:eastAsia="Calibri" w:hAnsi="Arial" w:cs="Arial"/>
          <w:sz w:val="24"/>
          <w:szCs w:val="24"/>
          <w:lang w:eastAsia="en-GB"/>
        </w:rPr>
        <w:t xml:space="preserve"> KP</w:t>
      </w:r>
      <w:r w:rsidRPr="000971D5">
        <w:rPr>
          <w:rFonts w:ascii="Arial" w:eastAsia="Calibri" w:hAnsi="Arial" w:cs="Arial"/>
          <w:sz w:val="24"/>
          <w:szCs w:val="24"/>
          <w:lang w:eastAsia="en-GB"/>
        </w:rPr>
        <w:t xml:space="preserve"> to the meeting</w:t>
      </w:r>
      <w:r w:rsidR="00E56A7E" w:rsidRPr="000971D5">
        <w:rPr>
          <w:rFonts w:ascii="Arial" w:eastAsia="Calibri" w:hAnsi="Arial" w:cs="Arial"/>
          <w:sz w:val="24"/>
          <w:szCs w:val="24"/>
          <w:lang w:eastAsia="en-GB"/>
        </w:rPr>
        <w:t xml:space="preserve"> </w:t>
      </w:r>
      <w:r w:rsidR="00C80B28" w:rsidRPr="000971D5">
        <w:rPr>
          <w:rFonts w:ascii="Arial" w:eastAsia="Calibri" w:hAnsi="Arial" w:cs="Arial"/>
          <w:sz w:val="24"/>
          <w:szCs w:val="24"/>
          <w:lang w:eastAsia="en-GB"/>
        </w:rPr>
        <w:t xml:space="preserve">in her </w:t>
      </w:r>
      <w:r w:rsidR="002F7294">
        <w:rPr>
          <w:rFonts w:ascii="Arial" w:eastAsia="Calibri" w:hAnsi="Arial" w:cs="Arial"/>
          <w:sz w:val="24"/>
          <w:szCs w:val="24"/>
          <w:lang w:eastAsia="en-GB"/>
        </w:rPr>
        <w:t xml:space="preserve">capacity </w:t>
      </w:r>
      <w:r w:rsidR="004D3BAE">
        <w:rPr>
          <w:rFonts w:ascii="Arial" w:eastAsia="Calibri" w:hAnsi="Arial" w:cs="Arial"/>
          <w:sz w:val="24"/>
          <w:szCs w:val="24"/>
          <w:lang w:eastAsia="en-GB"/>
        </w:rPr>
        <w:t>as Force lead on Risk</w:t>
      </w:r>
      <w:r w:rsidR="00C80B28" w:rsidRPr="000971D5">
        <w:rPr>
          <w:rFonts w:ascii="Arial" w:eastAsia="Calibri" w:hAnsi="Arial" w:cs="Arial"/>
          <w:sz w:val="24"/>
          <w:szCs w:val="24"/>
          <w:lang w:eastAsia="en-GB"/>
        </w:rPr>
        <w:t xml:space="preserve">. KP also welcomed DM, who is </w:t>
      </w:r>
      <w:r w:rsidR="004D3BAE">
        <w:rPr>
          <w:rFonts w:ascii="Arial" w:eastAsia="Calibri" w:hAnsi="Arial" w:cs="Arial"/>
          <w:sz w:val="24"/>
          <w:szCs w:val="24"/>
          <w:lang w:eastAsia="en-GB"/>
        </w:rPr>
        <w:t>undertaking</w:t>
      </w:r>
      <w:r w:rsidR="00C80B28" w:rsidRPr="000971D5">
        <w:rPr>
          <w:rFonts w:ascii="Arial" w:eastAsia="Calibri" w:hAnsi="Arial" w:cs="Arial"/>
          <w:sz w:val="24"/>
          <w:szCs w:val="24"/>
          <w:lang w:eastAsia="en-GB"/>
        </w:rPr>
        <w:t xml:space="preserve"> the role of Risk and Assurance Officer. KP explained that in consultation with H</w:t>
      </w:r>
      <w:r w:rsidR="00721A46">
        <w:rPr>
          <w:rFonts w:ascii="Arial" w:eastAsia="Calibri" w:hAnsi="Arial" w:cs="Arial"/>
          <w:sz w:val="24"/>
          <w:szCs w:val="24"/>
          <w:lang w:eastAsia="en-GB"/>
        </w:rPr>
        <w:t xml:space="preserve">uw </w:t>
      </w:r>
      <w:r w:rsidR="00C80B28" w:rsidRPr="000971D5">
        <w:rPr>
          <w:rFonts w:ascii="Arial" w:eastAsia="Calibri" w:hAnsi="Arial" w:cs="Arial"/>
          <w:sz w:val="24"/>
          <w:szCs w:val="24"/>
          <w:lang w:eastAsia="en-GB"/>
        </w:rPr>
        <w:t>M</w:t>
      </w:r>
      <w:r w:rsidR="00721A46">
        <w:rPr>
          <w:rFonts w:ascii="Arial" w:eastAsia="Calibri" w:hAnsi="Arial" w:cs="Arial"/>
          <w:sz w:val="24"/>
          <w:szCs w:val="24"/>
          <w:lang w:eastAsia="en-GB"/>
        </w:rPr>
        <w:t>organs</w:t>
      </w:r>
      <w:r w:rsidR="00C80B28" w:rsidRPr="000971D5">
        <w:rPr>
          <w:rFonts w:ascii="Arial" w:eastAsia="Calibri" w:hAnsi="Arial" w:cs="Arial"/>
          <w:sz w:val="24"/>
          <w:szCs w:val="24"/>
          <w:lang w:eastAsia="en-GB"/>
        </w:rPr>
        <w:t xml:space="preserve"> before his retirement</w:t>
      </w:r>
      <w:r w:rsidR="00721A46">
        <w:rPr>
          <w:rFonts w:ascii="Arial" w:eastAsia="Calibri" w:hAnsi="Arial" w:cs="Arial"/>
          <w:sz w:val="24"/>
          <w:szCs w:val="24"/>
          <w:lang w:eastAsia="en-GB"/>
        </w:rPr>
        <w:t>,</w:t>
      </w:r>
      <w:r w:rsidR="00C80B28" w:rsidRPr="000971D5">
        <w:rPr>
          <w:rFonts w:ascii="Arial" w:eastAsia="Calibri" w:hAnsi="Arial" w:cs="Arial"/>
          <w:sz w:val="24"/>
          <w:szCs w:val="24"/>
          <w:lang w:eastAsia="en-GB"/>
        </w:rPr>
        <w:t xml:space="preserve"> they con</w:t>
      </w:r>
      <w:r w:rsidR="00721A46">
        <w:rPr>
          <w:rFonts w:ascii="Arial" w:eastAsia="Calibri" w:hAnsi="Arial" w:cs="Arial"/>
          <w:sz w:val="24"/>
          <w:szCs w:val="24"/>
          <w:lang w:eastAsia="en-GB"/>
        </w:rPr>
        <w:t>sidered</w:t>
      </w:r>
      <w:r w:rsidR="00C80B28" w:rsidRPr="000971D5">
        <w:rPr>
          <w:rFonts w:ascii="Arial" w:eastAsia="Calibri" w:hAnsi="Arial" w:cs="Arial"/>
          <w:sz w:val="24"/>
          <w:szCs w:val="24"/>
          <w:lang w:eastAsia="en-GB"/>
        </w:rPr>
        <w:t xml:space="preserve"> how they could re-shape the management of risk within the Force. This consultation resulted in </w:t>
      </w:r>
      <w:r w:rsidR="00D22F2A">
        <w:rPr>
          <w:rFonts w:ascii="Arial" w:eastAsia="Calibri" w:hAnsi="Arial" w:cs="Arial"/>
          <w:sz w:val="24"/>
          <w:szCs w:val="24"/>
          <w:lang w:eastAsia="en-GB"/>
        </w:rPr>
        <w:t>KP</w:t>
      </w:r>
      <w:r w:rsidR="00C80B28" w:rsidRPr="000971D5">
        <w:rPr>
          <w:rFonts w:ascii="Arial" w:eastAsia="Calibri" w:hAnsi="Arial" w:cs="Arial"/>
          <w:sz w:val="24"/>
          <w:szCs w:val="24"/>
          <w:lang w:eastAsia="en-GB"/>
        </w:rPr>
        <w:t xml:space="preserve"> taking on the strategic elements of HMs role and DM taking on the co-ordination and facilitation of the role. </w:t>
      </w:r>
    </w:p>
    <w:p w14:paraId="0B3B9529" w14:textId="148C95D0" w:rsidR="00C80B28" w:rsidRPr="000971D5" w:rsidRDefault="00C80B28" w:rsidP="000971D5">
      <w:pPr>
        <w:spacing w:before="120" w:after="0" w:line="240" w:lineRule="auto"/>
        <w:rPr>
          <w:rFonts w:ascii="Arial" w:eastAsia="Calibri" w:hAnsi="Arial" w:cs="Arial"/>
          <w:sz w:val="24"/>
          <w:szCs w:val="24"/>
          <w:lang w:eastAsia="en-GB"/>
        </w:rPr>
      </w:pPr>
    </w:p>
    <w:p w14:paraId="705BF745" w14:textId="038B38D0" w:rsidR="00C80B28" w:rsidRPr="000971D5" w:rsidRDefault="00C80B28"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KP explained that the first section of the report that Members would have received looks at the top 3 risks. These are Road Traffic toxicology (RTTOX) samples and Drugs casework nearing service delivery capacity, the Force Communication fall back site and the Crime Recording and HMICFRS Cause for Concern. It was explained that none of the risk scores in relation to these areas have been changed</w:t>
      </w:r>
      <w:r w:rsidR="00DD1C2E">
        <w:rPr>
          <w:rFonts w:ascii="Arial" w:eastAsia="Calibri" w:hAnsi="Arial" w:cs="Arial"/>
          <w:sz w:val="24"/>
          <w:szCs w:val="24"/>
          <w:lang w:eastAsia="en-GB"/>
        </w:rPr>
        <w:t xml:space="preserve"> since the previous meeting</w:t>
      </w:r>
      <w:r w:rsidRPr="000971D5">
        <w:rPr>
          <w:rFonts w:ascii="Arial" w:eastAsia="Calibri" w:hAnsi="Arial" w:cs="Arial"/>
          <w:sz w:val="24"/>
          <w:szCs w:val="24"/>
          <w:lang w:eastAsia="en-GB"/>
        </w:rPr>
        <w:t>.</w:t>
      </w:r>
    </w:p>
    <w:p w14:paraId="32BA9CED" w14:textId="2B296248" w:rsidR="00C80B28" w:rsidRPr="000971D5" w:rsidRDefault="00C80B28"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KP reassured the Committee that in terms of progress against these areas they are relatively satisfied that progress is being made, mitigations are in place and continue to be strengthened.</w:t>
      </w:r>
    </w:p>
    <w:p w14:paraId="0528AF1E" w14:textId="77777777" w:rsidR="00CD3D74" w:rsidRPr="000971D5" w:rsidRDefault="00CD3D74" w:rsidP="000971D5">
      <w:pPr>
        <w:spacing w:before="120" w:after="0" w:line="240" w:lineRule="auto"/>
        <w:rPr>
          <w:rFonts w:ascii="Arial" w:eastAsia="Calibri" w:hAnsi="Arial" w:cs="Arial"/>
          <w:sz w:val="24"/>
          <w:szCs w:val="24"/>
          <w:lang w:eastAsia="en-GB"/>
        </w:rPr>
      </w:pPr>
    </w:p>
    <w:p w14:paraId="7466BAFA" w14:textId="0FE05E4F" w:rsidR="00C80B28" w:rsidRPr="000971D5" w:rsidRDefault="00C80B28" w:rsidP="000971D5">
      <w:pPr>
        <w:tabs>
          <w:tab w:val="left" w:pos="1197"/>
        </w:tabs>
        <w:spacing w:line="240" w:lineRule="auto"/>
        <w:jc w:val="both"/>
        <w:rPr>
          <w:rFonts w:ascii="Arial" w:hAnsi="Arial" w:cs="Arial"/>
          <w:sz w:val="24"/>
          <w:szCs w:val="24"/>
        </w:rPr>
      </w:pPr>
      <w:r w:rsidRPr="000971D5">
        <w:rPr>
          <w:rFonts w:ascii="Arial" w:eastAsia="Calibri" w:hAnsi="Arial" w:cs="Arial"/>
          <w:sz w:val="24"/>
          <w:szCs w:val="24"/>
          <w:lang w:eastAsia="en-GB"/>
        </w:rPr>
        <w:t xml:space="preserve">New areas of risk include; </w:t>
      </w:r>
      <w:bookmarkStart w:id="1" w:name="_Hlk84591084"/>
      <w:r w:rsidR="00CD3D74" w:rsidRPr="000971D5">
        <w:rPr>
          <w:rFonts w:ascii="Arial" w:hAnsi="Arial" w:cs="Arial"/>
          <w:sz w:val="24"/>
          <w:szCs w:val="24"/>
        </w:rPr>
        <w:t>a risk in relation to Windows 10 version 1809 reaching ‘End of Life’ on 11/05/21.</w:t>
      </w:r>
      <w:r w:rsidR="00252A28">
        <w:rPr>
          <w:rFonts w:ascii="Arial" w:hAnsi="Arial" w:cs="Arial"/>
          <w:sz w:val="24"/>
          <w:szCs w:val="24"/>
        </w:rPr>
        <w:t xml:space="preserve"> </w:t>
      </w:r>
      <w:r w:rsidR="00CD3D74" w:rsidRPr="000971D5">
        <w:rPr>
          <w:rFonts w:ascii="Arial" w:hAnsi="Arial" w:cs="Arial"/>
          <w:sz w:val="24"/>
          <w:szCs w:val="24"/>
        </w:rPr>
        <w:t xml:space="preserve">The Dyfed-Powys Police Windows Estate will be updated to Windows 10 version 20H2 to remove the risks associated with obsolete software.  </w:t>
      </w:r>
      <w:bookmarkEnd w:id="1"/>
      <w:r w:rsidR="00CD3D74" w:rsidRPr="000971D5">
        <w:rPr>
          <w:rFonts w:ascii="Arial" w:hAnsi="Arial" w:cs="Arial"/>
          <w:sz w:val="24"/>
          <w:szCs w:val="24"/>
        </w:rPr>
        <w:t xml:space="preserve">2200 devices have been updated/replaced with the latest Windows 10 20H2 build in-line with the </w:t>
      </w:r>
      <w:r w:rsidR="00CD3D74" w:rsidRPr="00252A28">
        <w:rPr>
          <w:rFonts w:ascii="Arial" w:hAnsi="Arial" w:cs="Arial"/>
          <w:sz w:val="24"/>
          <w:szCs w:val="24"/>
        </w:rPr>
        <w:t>NEP</w:t>
      </w:r>
      <w:r w:rsidR="00CD3D74" w:rsidRPr="000971D5">
        <w:rPr>
          <w:rFonts w:ascii="Arial" w:hAnsi="Arial" w:cs="Arial"/>
          <w:sz w:val="24"/>
          <w:szCs w:val="24"/>
        </w:rPr>
        <w:t xml:space="preserve"> blueprint requirements with a maximum of 130 devices left outstanding. It is thought that this number is overinflated and the actual number to be significantly lower, investigations into this are currently in process. Rollout is expected by the end of October, assuming that the Force will be physically able to reach all devices. </w:t>
      </w:r>
    </w:p>
    <w:p w14:paraId="6E9F98AE" w14:textId="7C73DBE5" w:rsidR="007F42C7" w:rsidRPr="000971D5" w:rsidRDefault="00CD3D74" w:rsidP="000971D5">
      <w:pPr>
        <w:tabs>
          <w:tab w:val="left" w:pos="1197"/>
        </w:tabs>
        <w:spacing w:line="240" w:lineRule="auto"/>
        <w:jc w:val="both"/>
        <w:rPr>
          <w:rFonts w:ascii="Arial" w:hAnsi="Arial" w:cs="Arial"/>
          <w:sz w:val="24"/>
          <w:szCs w:val="24"/>
        </w:rPr>
      </w:pPr>
      <w:r w:rsidRPr="000971D5">
        <w:rPr>
          <w:rFonts w:ascii="Arial" w:hAnsi="Arial" w:cs="Arial"/>
          <w:sz w:val="24"/>
          <w:szCs w:val="24"/>
        </w:rPr>
        <w:t xml:space="preserve">The second new risk </w:t>
      </w:r>
      <w:r w:rsidR="005F6D98" w:rsidRPr="000971D5">
        <w:rPr>
          <w:rFonts w:ascii="Arial" w:hAnsi="Arial" w:cs="Arial"/>
          <w:sz w:val="24"/>
          <w:szCs w:val="24"/>
        </w:rPr>
        <w:t xml:space="preserve">is </w:t>
      </w:r>
      <w:proofErr w:type="spellStart"/>
      <w:r w:rsidR="005F6D98" w:rsidRPr="000971D5">
        <w:rPr>
          <w:rFonts w:ascii="Arial" w:hAnsi="Arial" w:cs="Arial"/>
          <w:sz w:val="24"/>
          <w:szCs w:val="24"/>
        </w:rPr>
        <w:t>Goleudy</w:t>
      </w:r>
      <w:proofErr w:type="spellEnd"/>
      <w:r w:rsidR="005F6D98" w:rsidRPr="000971D5">
        <w:rPr>
          <w:rFonts w:ascii="Arial" w:hAnsi="Arial" w:cs="Arial"/>
          <w:sz w:val="24"/>
          <w:szCs w:val="24"/>
        </w:rPr>
        <w:t xml:space="preserve"> and non-compliance with contracted timeliness for victim updates, initial victim contac</w:t>
      </w:r>
      <w:r w:rsidR="007F42C7" w:rsidRPr="000971D5">
        <w:rPr>
          <w:rFonts w:ascii="Arial" w:hAnsi="Arial" w:cs="Arial"/>
          <w:sz w:val="24"/>
          <w:szCs w:val="24"/>
        </w:rPr>
        <w:t>t and VCOP compliance and the final new risk is the Force has determined there is a risk to the effective delivery of policing in line with the Police and Crime Plan priorities due to increasing demand upon its resources.</w:t>
      </w:r>
    </w:p>
    <w:p w14:paraId="10724D47" w14:textId="629E13E0" w:rsidR="00C80B28" w:rsidRPr="000971D5" w:rsidRDefault="007F42C7"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 xml:space="preserve">ME noted that the update on the Road Traffic Toxicology refers to a previous reference number, it was noted that this is difficult to follow as Members do not have access to previous risk references. </w:t>
      </w:r>
    </w:p>
    <w:p w14:paraId="656D50DD" w14:textId="1C67F459" w:rsidR="007F42C7" w:rsidRPr="000971D5" w:rsidRDefault="007F42C7"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 xml:space="preserve">KP acknowledged this point and explained that TIAA have recently completed an audit of their risk management arrangements and it is looking likely that they will receive Substantial Assurance. As part of the audit, the Road Traffic Toxicology risk and the increased demand on Policing Services throughout the summer were considered. The reference codes refer to the TIAA audit on these risk entries. </w:t>
      </w:r>
    </w:p>
    <w:p w14:paraId="31BB0ED1" w14:textId="03071A7F" w:rsidR="007F42C7" w:rsidRPr="000971D5" w:rsidRDefault="007F42C7"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lastRenderedPageBreak/>
        <w:t>ME queried why the increased demand on Policing over the Summer was deemed as a risk for the risk register. It was felt that the pressure of Policing fluctuates naturally and will always be an ongoing risk due to the nature of the Service.</w:t>
      </w:r>
      <w:r w:rsidR="003F190D" w:rsidRPr="000971D5">
        <w:rPr>
          <w:rFonts w:ascii="Arial" w:eastAsia="Calibri" w:hAnsi="Arial" w:cs="Arial"/>
          <w:sz w:val="24"/>
          <w:szCs w:val="24"/>
          <w:lang w:eastAsia="en-GB"/>
        </w:rPr>
        <w:t xml:space="preserve"> KP noted that this has been discussed and due to concerns held by Chief Officers over the increase in the demand due to recent restrictions and the belief that this would cause an increase in activity over the Summer. It was noted that it was felt from the increase in data from the F</w:t>
      </w:r>
      <w:r w:rsidR="00CE62D7">
        <w:rPr>
          <w:rFonts w:ascii="Arial" w:eastAsia="Calibri" w:hAnsi="Arial" w:cs="Arial"/>
          <w:sz w:val="24"/>
          <w:szCs w:val="24"/>
          <w:lang w:eastAsia="en-GB"/>
        </w:rPr>
        <w:t xml:space="preserve">orce </w:t>
      </w:r>
      <w:r w:rsidR="003F190D" w:rsidRPr="000971D5">
        <w:rPr>
          <w:rFonts w:ascii="Arial" w:eastAsia="Calibri" w:hAnsi="Arial" w:cs="Arial"/>
          <w:sz w:val="24"/>
          <w:szCs w:val="24"/>
          <w:lang w:eastAsia="en-GB"/>
        </w:rPr>
        <w:t>C</w:t>
      </w:r>
      <w:r w:rsidR="00CE62D7">
        <w:rPr>
          <w:rFonts w:ascii="Arial" w:eastAsia="Calibri" w:hAnsi="Arial" w:cs="Arial"/>
          <w:sz w:val="24"/>
          <w:szCs w:val="24"/>
          <w:lang w:eastAsia="en-GB"/>
        </w:rPr>
        <w:t xml:space="preserve">ommunications </w:t>
      </w:r>
      <w:r w:rsidR="003F190D" w:rsidRPr="000971D5">
        <w:rPr>
          <w:rFonts w:ascii="Arial" w:eastAsia="Calibri" w:hAnsi="Arial" w:cs="Arial"/>
          <w:sz w:val="24"/>
          <w:szCs w:val="24"/>
          <w:lang w:eastAsia="en-GB"/>
        </w:rPr>
        <w:t>C</w:t>
      </w:r>
      <w:r w:rsidR="00CE62D7">
        <w:rPr>
          <w:rFonts w:ascii="Arial" w:eastAsia="Calibri" w:hAnsi="Arial" w:cs="Arial"/>
          <w:sz w:val="24"/>
          <w:szCs w:val="24"/>
          <w:lang w:eastAsia="en-GB"/>
        </w:rPr>
        <w:t>entre</w:t>
      </w:r>
      <w:r w:rsidR="00C401D0">
        <w:rPr>
          <w:rFonts w:ascii="Arial" w:eastAsia="Calibri" w:hAnsi="Arial" w:cs="Arial"/>
          <w:sz w:val="24"/>
          <w:szCs w:val="24"/>
          <w:lang w:eastAsia="en-GB"/>
        </w:rPr>
        <w:t xml:space="preserve"> (FCC)</w:t>
      </w:r>
      <w:r w:rsidR="003F190D" w:rsidRPr="000971D5">
        <w:rPr>
          <w:rFonts w:ascii="Arial" w:eastAsia="Calibri" w:hAnsi="Arial" w:cs="Arial"/>
          <w:sz w:val="24"/>
          <w:szCs w:val="24"/>
          <w:lang w:eastAsia="en-GB"/>
        </w:rPr>
        <w:t xml:space="preserve"> and the increase in call volumes, le</w:t>
      </w:r>
      <w:r w:rsidR="0090167C">
        <w:rPr>
          <w:rFonts w:ascii="Arial" w:eastAsia="Calibri" w:hAnsi="Arial" w:cs="Arial"/>
          <w:sz w:val="24"/>
          <w:szCs w:val="24"/>
          <w:lang w:eastAsia="en-GB"/>
        </w:rPr>
        <w:t>d</w:t>
      </w:r>
      <w:r w:rsidR="003F190D" w:rsidRPr="000971D5">
        <w:rPr>
          <w:rFonts w:ascii="Arial" w:eastAsia="Calibri" w:hAnsi="Arial" w:cs="Arial"/>
          <w:sz w:val="24"/>
          <w:szCs w:val="24"/>
          <w:lang w:eastAsia="en-GB"/>
        </w:rPr>
        <w:t xml:space="preserve"> to an increased concern on how the service was going to respond to the increase in demand with existing resource levels. It has featured on the risk register but a review of this risk with Chief Officers will be timely to understand if this risk can be removed from the risk register.</w:t>
      </w:r>
    </w:p>
    <w:p w14:paraId="71FDA902" w14:textId="4A45A803" w:rsidR="003F190D" w:rsidRPr="000971D5" w:rsidRDefault="003F190D" w:rsidP="000971D5">
      <w:pPr>
        <w:spacing w:before="120" w:after="0" w:line="240" w:lineRule="auto"/>
        <w:rPr>
          <w:rFonts w:ascii="Arial" w:eastAsia="Calibri" w:hAnsi="Arial" w:cs="Arial"/>
          <w:sz w:val="24"/>
          <w:szCs w:val="24"/>
          <w:lang w:eastAsia="en-GB"/>
        </w:rPr>
      </w:pPr>
      <w:proofErr w:type="spellStart"/>
      <w:r w:rsidRPr="000971D5">
        <w:rPr>
          <w:rFonts w:ascii="Arial" w:eastAsia="Calibri" w:hAnsi="Arial" w:cs="Arial"/>
          <w:sz w:val="24"/>
          <w:szCs w:val="24"/>
          <w:lang w:eastAsia="en-GB"/>
        </w:rPr>
        <w:t>DoF</w:t>
      </w:r>
      <w:proofErr w:type="spellEnd"/>
      <w:r w:rsidRPr="000971D5">
        <w:rPr>
          <w:rFonts w:ascii="Arial" w:eastAsia="Calibri" w:hAnsi="Arial" w:cs="Arial"/>
          <w:sz w:val="24"/>
          <w:szCs w:val="24"/>
          <w:lang w:eastAsia="en-GB"/>
        </w:rPr>
        <w:t xml:space="preserve"> explained that there was an increased concern over the Summer in relation to the increase in demand on Policing nationally. Locally they were expecting a 25% increase in demand. It was felt that should anything affect the delivery of policing priorities and the delivery of the Police and Crime Plan then it should be placed on the risk register. Mitigations were put in place to ensure additional support for the FCC and custody etc. </w:t>
      </w:r>
    </w:p>
    <w:p w14:paraId="0A8F8966" w14:textId="77777777" w:rsidR="007F42C7" w:rsidRPr="000971D5" w:rsidRDefault="007F42C7" w:rsidP="000971D5">
      <w:pPr>
        <w:spacing w:before="120" w:after="0" w:line="240" w:lineRule="auto"/>
        <w:rPr>
          <w:rFonts w:ascii="Arial" w:eastAsia="Calibri" w:hAnsi="Arial" w:cs="Arial"/>
          <w:sz w:val="24"/>
          <w:szCs w:val="24"/>
          <w:lang w:eastAsia="en-GB"/>
        </w:rPr>
      </w:pPr>
    </w:p>
    <w:p w14:paraId="643B7F15" w14:textId="57BDD810" w:rsidR="00F45070" w:rsidRPr="000971D5" w:rsidRDefault="001F0E0E"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 xml:space="preserve">MM asked </w:t>
      </w:r>
      <w:proofErr w:type="spellStart"/>
      <w:r w:rsidRPr="000971D5">
        <w:rPr>
          <w:rFonts w:ascii="Arial" w:eastAsia="Calibri" w:hAnsi="Arial" w:cs="Arial"/>
          <w:sz w:val="24"/>
          <w:szCs w:val="24"/>
          <w:lang w:eastAsia="en-GB"/>
        </w:rPr>
        <w:t>DoF</w:t>
      </w:r>
      <w:proofErr w:type="spellEnd"/>
      <w:r w:rsidRPr="000971D5">
        <w:rPr>
          <w:rFonts w:ascii="Arial" w:eastAsia="Calibri" w:hAnsi="Arial" w:cs="Arial"/>
          <w:sz w:val="24"/>
          <w:szCs w:val="24"/>
          <w:lang w:eastAsia="en-GB"/>
        </w:rPr>
        <w:t xml:space="preserve"> if it would be possible to have some further information </w:t>
      </w:r>
      <w:r w:rsidR="004F439E" w:rsidRPr="000971D5">
        <w:rPr>
          <w:rFonts w:ascii="Arial" w:eastAsia="Calibri" w:hAnsi="Arial" w:cs="Arial"/>
          <w:sz w:val="24"/>
          <w:szCs w:val="24"/>
          <w:lang w:eastAsia="en-GB"/>
        </w:rPr>
        <w:t xml:space="preserve">as noted above </w:t>
      </w:r>
      <w:r w:rsidR="00413CA5" w:rsidRPr="000971D5">
        <w:rPr>
          <w:rFonts w:ascii="Arial" w:eastAsia="Calibri" w:hAnsi="Arial" w:cs="Arial"/>
          <w:sz w:val="24"/>
          <w:szCs w:val="24"/>
          <w:lang w:eastAsia="en-GB"/>
        </w:rPr>
        <w:t xml:space="preserve">added </w:t>
      </w:r>
      <w:r w:rsidRPr="000971D5">
        <w:rPr>
          <w:rFonts w:ascii="Arial" w:eastAsia="Calibri" w:hAnsi="Arial" w:cs="Arial"/>
          <w:sz w:val="24"/>
          <w:szCs w:val="24"/>
          <w:lang w:eastAsia="en-GB"/>
        </w:rPr>
        <w:t xml:space="preserve">to </w:t>
      </w:r>
      <w:r w:rsidR="004F439E" w:rsidRPr="000971D5">
        <w:rPr>
          <w:rFonts w:ascii="Arial" w:eastAsia="Calibri" w:hAnsi="Arial" w:cs="Arial"/>
          <w:sz w:val="24"/>
          <w:szCs w:val="24"/>
          <w:lang w:eastAsia="en-GB"/>
        </w:rPr>
        <w:t xml:space="preserve">the risk register to </w:t>
      </w:r>
      <w:r w:rsidRPr="000971D5">
        <w:rPr>
          <w:rFonts w:ascii="Arial" w:eastAsia="Calibri" w:hAnsi="Arial" w:cs="Arial"/>
          <w:sz w:val="24"/>
          <w:szCs w:val="24"/>
          <w:lang w:eastAsia="en-GB"/>
        </w:rPr>
        <w:t>support the reasoning behind</w:t>
      </w:r>
      <w:r w:rsidR="00413CA5" w:rsidRPr="000971D5">
        <w:rPr>
          <w:rFonts w:ascii="Arial" w:eastAsia="Calibri" w:hAnsi="Arial" w:cs="Arial"/>
          <w:sz w:val="24"/>
          <w:szCs w:val="24"/>
          <w:lang w:eastAsia="en-GB"/>
        </w:rPr>
        <w:t xml:space="preserve"> the decision for the demand on Policing over the Summer to be added </w:t>
      </w:r>
      <w:r w:rsidR="004F439E" w:rsidRPr="000971D5">
        <w:rPr>
          <w:rFonts w:ascii="Arial" w:eastAsia="Calibri" w:hAnsi="Arial" w:cs="Arial"/>
          <w:sz w:val="24"/>
          <w:szCs w:val="24"/>
          <w:lang w:eastAsia="en-GB"/>
        </w:rPr>
        <w:t xml:space="preserve">as a risk. </w:t>
      </w:r>
    </w:p>
    <w:p w14:paraId="47420601" w14:textId="43CECDB9" w:rsidR="00A70157" w:rsidRPr="000971D5" w:rsidRDefault="004F439E" w:rsidP="000971D5">
      <w:pPr>
        <w:spacing w:before="120" w:after="0" w:line="240" w:lineRule="auto"/>
        <w:rPr>
          <w:rFonts w:ascii="Arial" w:eastAsia="Calibri" w:hAnsi="Arial" w:cs="Arial"/>
          <w:b/>
          <w:sz w:val="24"/>
          <w:szCs w:val="24"/>
        </w:rPr>
      </w:pPr>
      <w:r w:rsidRPr="000971D5">
        <w:rPr>
          <w:rFonts w:ascii="Arial" w:eastAsia="Calibri" w:hAnsi="Arial" w:cs="Arial"/>
          <w:b/>
          <w:sz w:val="24"/>
          <w:szCs w:val="24"/>
        </w:rPr>
        <w:t xml:space="preserve">Action 276: </w:t>
      </w:r>
      <w:proofErr w:type="spellStart"/>
      <w:r w:rsidRPr="000971D5">
        <w:rPr>
          <w:rFonts w:ascii="Arial" w:eastAsia="Calibri" w:hAnsi="Arial" w:cs="Arial"/>
          <w:b/>
          <w:sz w:val="24"/>
          <w:szCs w:val="24"/>
        </w:rPr>
        <w:t>DoF</w:t>
      </w:r>
      <w:proofErr w:type="spellEnd"/>
      <w:r w:rsidRPr="000971D5">
        <w:rPr>
          <w:rFonts w:ascii="Arial" w:eastAsia="Calibri" w:hAnsi="Arial" w:cs="Arial"/>
          <w:b/>
          <w:sz w:val="24"/>
          <w:szCs w:val="24"/>
        </w:rPr>
        <w:t xml:space="preserve"> to add a summary on why the delivery of Policing over the summer was deemed to be a risk for the register. </w:t>
      </w:r>
    </w:p>
    <w:p w14:paraId="6FB7005B" w14:textId="20FC24AB" w:rsidR="004F439E" w:rsidRPr="000971D5" w:rsidRDefault="004F439E" w:rsidP="000971D5">
      <w:pPr>
        <w:spacing w:before="120" w:after="0" w:line="240" w:lineRule="auto"/>
        <w:rPr>
          <w:rFonts w:ascii="Arial" w:eastAsia="Calibri" w:hAnsi="Arial" w:cs="Arial"/>
          <w:b/>
          <w:sz w:val="24"/>
          <w:szCs w:val="24"/>
        </w:rPr>
      </w:pPr>
    </w:p>
    <w:p w14:paraId="34821631" w14:textId="2DFF4B0F" w:rsidR="007A3974" w:rsidRPr="000971D5" w:rsidRDefault="004F439E" w:rsidP="000971D5">
      <w:pPr>
        <w:spacing w:line="240" w:lineRule="auto"/>
        <w:jc w:val="both"/>
        <w:rPr>
          <w:rFonts w:ascii="Arial" w:hAnsi="Arial" w:cs="Arial"/>
          <w:sz w:val="24"/>
          <w:szCs w:val="24"/>
        </w:rPr>
      </w:pPr>
      <w:r w:rsidRPr="000971D5">
        <w:rPr>
          <w:rFonts w:ascii="Arial" w:eastAsia="Calibri" w:hAnsi="Arial" w:cs="Arial"/>
          <w:sz w:val="24"/>
          <w:szCs w:val="24"/>
          <w:lang w:eastAsia="en-GB"/>
        </w:rPr>
        <w:t xml:space="preserve">KP explained that the Forensic medical examination of children risk </w:t>
      </w:r>
      <w:r w:rsidR="00083A2A" w:rsidRPr="000971D5">
        <w:rPr>
          <w:rFonts w:ascii="Arial" w:eastAsia="Calibri" w:hAnsi="Arial" w:cs="Arial"/>
          <w:sz w:val="24"/>
          <w:szCs w:val="24"/>
          <w:lang w:eastAsia="en-GB"/>
        </w:rPr>
        <w:t xml:space="preserve">was discharged in September. </w:t>
      </w:r>
      <w:r w:rsidR="00737B97" w:rsidRPr="000971D5">
        <w:rPr>
          <w:rFonts w:ascii="Arial" w:eastAsia="Calibri" w:hAnsi="Arial" w:cs="Arial"/>
          <w:sz w:val="24"/>
          <w:szCs w:val="24"/>
          <w:lang w:eastAsia="en-GB"/>
        </w:rPr>
        <w:t>K</w:t>
      </w:r>
      <w:r w:rsidR="00737B97">
        <w:rPr>
          <w:rFonts w:ascii="Arial" w:eastAsia="Calibri" w:hAnsi="Arial" w:cs="Arial"/>
          <w:sz w:val="24"/>
          <w:szCs w:val="24"/>
          <w:lang w:eastAsia="en-GB"/>
        </w:rPr>
        <w:t>P</w:t>
      </w:r>
      <w:r w:rsidR="00737B97" w:rsidRPr="000971D5">
        <w:rPr>
          <w:rFonts w:ascii="Arial" w:eastAsia="Calibri" w:hAnsi="Arial" w:cs="Arial"/>
          <w:sz w:val="24"/>
          <w:szCs w:val="24"/>
          <w:lang w:eastAsia="en-GB"/>
        </w:rPr>
        <w:t xml:space="preserve"> </w:t>
      </w:r>
      <w:r w:rsidR="00083A2A" w:rsidRPr="000971D5">
        <w:rPr>
          <w:rFonts w:ascii="Arial" w:eastAsia="Calibri" w:hAnsi="Arial" w:cs="Arial"/>
          <w:sz w:val="24"/>
          <w:szCs w:val="24"/>
          <w:lang w:eastAsia="en-GB"/>
        </w:rPr>
        <w:t>also explained that there has been a review and amendment to risk management and governance arrangements.</w:t>
      </w:r>
      <w:r w:rsidR="007A3974" w:rsidRPr="000971D5">
        <w:rPr>
          <w:rFonts w:ascii="Arial" w:eastAsia="Calibri" w:hAnsi="Arial" w:cs="Arial"/>
          <w:sz w:val="24"/>
          <w:szCs w:val="24"/>
          <w:lang w:eastAsia="en-GB"/>
        </w:rPr>
        <w:t xml:space="preserve"> By </w:t>
      </w:r>
      <w:r w:rsidR="00737B97">
        <w:rPr>
          <w:rFonts w:ascii="Arial" w:hAnsi="Arial" w:cs="Arial"/>
          <w:sz w:val="24"/>
          <w:szCs w:val="24"/>
        </w:rPr>
        <w:t>s</w:t>
      </w:r>
      <w:r w:rsidR="007A3974" w:rsidRPr="000971D5">
        <w:rPr>
          <w:rFonts w:ascii="Arial" w:hAnsi="Arial" w:cs="Arial"/>
          <w:sz w:val="24"/>
          <w:szCs w:val="24"/>
        </w:rPr>
        <w:t xml:space="preserve">trengthening the governance arrangements and ownership of risk management it has resulted in the approval of  a recommendation to the Force Executive Board on 9th March 2021 to discharge the Dynamic Risk register, ensuring the appropriate transfer of the remaining risks onto the Corporate Risk Register  and Information Risk Register. </w:t>
      </w:r>
    </w:p>
    <w:p w14:paraId="1674A527" w14:textId="7028CF08" w:rsidR="007A3974" w:rsidRPr="000971D5" w:rsidRDefault="007A3974" w:rsidP="000971D5">
      <w:pPr>
        <w:spacing w:line="240" w:lineRule="auto"/>
        <w:jc w:val="both"/>
        <w:rPr>
          <w:rFonts w:ascii="Arial" w:hAnsi="Arial" w:cs="Arial"/>
          <w:sz w:val="24"/>
          <w:szCs w:val="24"/>
        </w:rPr>
      </w:pPr>
    </w:p>
    <w:p w14:paraId="689B4643" w14:textId="380CD839" w:rsidR="007A3974" w:rsidRPr="000971D5" w:rsidRDefault="007A3974" w:rsidP="000971D5">
      <w:pPr>
        <w:spacing w:line="240" w:lineRule="auto"/>
        <w:jc w:val="both"/>
        <w:rPr>
          <w:rFonts w:ascii="Arial" w:hAnsi="Arial" w:cs="Arial"/>
          <w:sz w:val="24"/>
          <w:szCs w:val="24"/>
        </w:rPr>
      </w:pPr>
      <w:r w:rsidRPr="000971D5">
        <w:rPr>
          <w:rFonts w:ascii="Arial" w:hAnsi="Arial" w:cs="Arial"/>
          <w:sz w:val="24"/>
          <w:szCs w:val="24"/>
        </w:rPr>
        <w:t>KP explained that the last section of the report focuses on the Information Risk Register</w:t>
      </w:r>
      <w:r w:rsidR="00331D3D">
        <w:rPr>
          <w:rFonts w:ascii="Arial" w:hAnsi="Arial" w:cs="Arial"/>
          <w:sz w:val="24"/>
          <w:szCs w:val="24"/>
        </w:rPr>
        <w:t>.</w:t>
      </w:r>
      <w:r w:rsidRPr="000971D5">
        <w:rPr>
          <w:rFonts w:ascii="Arial" w:hAnsi="Arial" w:cs="Arial"/>
          <w:sz w:val="24"/>
          <w:szCs w:val="24"/>
        </w:rPr>
        <w:t xml:space="preserve"> </w:t>
      </w:r>
      <w:r w:rsidR="00331D3D">
        <w:rPr>
          <w:rFonts w:ascii="Arial" w:hAnsi="Arial" w:cs="Arial"/>
          <w:sz w:val="24"/>
          <w:szCs w:val="24"/>
        </w:rPr>
        <w:t>I</w:t>
      </w:r>
      <w:r w:rsidRPr="000971D5">
        <w:rPr>
          <w:rFonts w:ascii="Arial" w:hAnsi="Arial" w:cs="Arial"/>
          <w:sz w:val="24"/>
          <w:szCs w:val="24"/>
        </w:rPr>
        <w:t>t currently has 18 risks, 5 of which also feature on the Corporate Risk Register.</w:t>
      </w:r>
    </w:p>
    <w:p w14:paraId="7FA4744C" w14:textId="19A7F499" w:rsidR="007A3974" w:rsidRPr="000971D5" w:rsidRDefault="007A3974" w:rsidP="000971D5">
      <w:pPr>
        <w:spacing w:line="240" w:lineRule="auto"/>
        <w:jc w:val="both"/>
        <w:rPr>
          <w:rFonts w:ascii="Arial" w:hAnsi="Arial" w:cs="Arial"/>
          <w:sz w:val="24"/>
          <w:szCs w:val="24"/>
        </w:rPr>
      </w:pPr>
      <w:r w:rsidRPr="000971D5">
        <w:rPr>
          <w:rFonts w:ascii="Arial" w:hAnsi="Arial" w:cs="Arial"/>
          <w:sz w:val="24"/>
          <w:szCs w:val="24"/>
        </w:rPr>
        <w:t xml:space="preserve">ME </w:t>
      </w:r>
      <w:r w:rsidR="004F263A" w:rsidRPr="000971D5">
        <w:rPr>
          <w:rFonts w:ascii="Arial" w:hAnsi="Arial" w:cs="Arial"/>
          <w:sz w:val="24"/>
          <w:szCs w:val="24"/>
        </w:rPr>
        <w:t>noted</w:t>
      </w:r>
      <w:r w:rsidRPr="000971D5">
        <w:rPr>
          <w:rFonts w:ascii="Arial" w:hAnsi="Arial" w:cs="Arial"/>
          <w:sz w:val="24"/>
          <w:szCs w:val="24"/>
        </w:rPr>
        <w:t xml:space="preserve"> in relation to risk 3 </w:t>
      </w:r>
      <w:r w:rsidR="004F263A" w:rsidRPr="000971D5">
        <w:rPr>
          <w:rFonts w:ascii="Arial" w:hAnsi="Arial" w:cs="Arial"/>
          <w:sz w:val="24"/>
          <w:szCs w:val="24"/>
        </w:rPr>
        <w:t>–</w:t>
      </w:r>
      <w:r w:rsidRPr="000971D5">
        <w:rPr>
          <w:rFonts w:ascii="Arial" w:hAnsi="Arial" w:cs="Arial"/>
          <w:sz w:val="24"/>
          <w:szCs w:val="24"/>
        </w:rPr>
        <w:t xml:space="preserve"> </w:t>
      </w:r>
      <w:r w:rsidR="004F263A" w:rsidRPr="000971D5">
        <w:rPr>
          <w:rFonts w:ascii="Arial" w:hAnsi="Arial" w:cs="Arial"/>
          <w:sz w:val="24"/>
          <w:szCs w:val="24"/>
        </w:rPr>
        <w:t>“</w:t>
      </w:r>
      <w:r w:rsidRPr="000971D5">
        <w:rPr>
          <w:rFonts w:ascii="Arial" w:hAnsi="Arial" w:cs="Arial"/>
          <w:sz w:val="24"/>
          <w:szCs w:val="24"/>
        </w:rPr>
        <w:t>Disclosure Staff are currently unable to research Outlook for messages containing Personal Data relating to Data Subjects who apply for Subject Access Requests under the Data Protection Act 2018</w:t>
      </w:r>
      <w:r w:rsidR="004F263A" w:rsidRPr="000971D5">
        <w:rPr>
          <w:rFonts w:ascii="Arial" w:hAnsi="Arial" w:cs="Arial"/>
          <w:sz w:val="24"/>
          <w:szCs w:val="24"/>
        </w:rPr>
        <w:t xml:space="preserve">” That the reason as to why this is a risk has been discussed previously in the last meeting, as noted on page 12 of the last minutes. It would be useful to note as discussed at the last meeting that this is a risk due to the financial and reputational implication that this could have on the organisation. </w:t>
      </w:r>
    </w:p>
    <w:p w14:paraId="582AF3A9" w14:textId="4E82D9BB" w:rsidR="004F263A" w:rsidRPr="000971D5" w:rsidRDefault="004F263A" w:rsidP="000971D5">
      <w:pPr>
        <w:spacing w:after="0" w:line="240" w:lineRule="auto"/>
        <w:jc w:val="both"/>
        <w:rPr>
          <w:rFonts w:ascii="Arial" w:hAnsi="Arial" w:cs="Arial"/>
          <w:color w:val="000000" w:themeColor="text1"/>
          <w:sz w:val="24"/>
          <w:szCs w:val="24"/>
        </w:rPr>
      </w:pPr>
      <w:r w:rsidRPr="000971D5">
        <w:rPr>
          <w:rFonts w:ascii="Arial" w:hAnsi="Arial" w:cs="Arial"/>
          <w:sz w:val="24"/>
          <w:szCs w:val="24"/>
        </w:rPr>
        <w:t xml:space="preserve">ME also queried on risk 11 in relation to the functionality issues of the CCTV in custody. ME notes that the report details that </w:t>
      </w:r>
      <w:r w:rsidRPr="000971D5">
        <w:rPr>
          <w:rFonts w:ascii="Arial" w:hAnsi="Arial" w:cs="Arial"/>
          <w:color w:val="000000" w:themeColor="text1"/>
          <w:sz w:val="24"/>
          <w:szCs w:val="24"/>
        </w:rPr>
        <w:t xml:space="preserve">Meetings have been held between HQ Specialist Operations and the Estates Department </w:t>
      </w:r>
      <w:r w:rsidR="00764734" w:rsidRPr="000971D5">
        <w:rPr>
          <w:rFonts w:ascii="Arial" w:hAnsi="Arial" w:cs="Arial"/>
          <w:color w:val="000000" w:themeColor="text1"/>
          <w:sz w:val="24"/>
          <w:szCs w:val="24"/>
        </w:rPr>
        <w:t>and</w:t>
      </w:r>
      <w:r w:rsidRPr="000971D5">
        <w:rPr>
          <w:rFonts w:ascii="Arial" w:hAnsi="Arial" w:cs="Arial"/>
          <w:color w:val="000000" w:themeColor="text1"/>
          <w:sz w:val="24"/>
          <w:szCs w:val="24"/>
        </w:rPr>
        <w:t xml:space="preserve"> that the Chief Inspector Custody updated the risk position by reporting that a GAP analysis had been undertaken by contractors to the Estates function and </w:t>
      </w:r>
      <w:r w:rsidRPr="000971D5">
        <w:rPr>
          <w:rFonts w:ascii="Arial" w:hAnsi="Arial" w:cs="Arial"/>
          <w:color w:val="000000" w:themeColor="text1"/>
          <w:sz w:val="24"/>
          <w:szCs w:val="24"/>
        </w:rPr>
        <w:lastRenderedPageBreak/>
        <w:t xml:space="preserve">the findings would be discussed prior to the next Operational Estates Group meeting, with the findings presented to that Group. ME felt that the usage issues and the potential of footage being deleted etc. is not covered. CCTV is highly valuable and if there are usage issues or the need for training this could be easily rectified to try and mitigate a part of this risk. KP agreed and will look at this aspect. </w:t>
      </w:r>
    </w:p>
    <w:p w14:paraId="2A17C5D4" w14:textId="5F64EF8B" w:rsidR="006E563B" w:rsidRPr="000971D5" w:rsidRDefault="006E563B" w:rsidP="000971D5">
      <w:pPr>
        <w:spacing w:after="0" w:line="240" w:lineRule="auto"/>
        <w:jc w:val="both"/>
        <w:rPr>
          <w:rFonts w:ascii="Arial" w:hAnsi="Arial" w:cs="Arial"/>
          <w:color w:val="000000" w:themeColor="text1"/>
          <w:sz w:val="24"/>
          <w:szCs w:val="24"/>
        </w:rPr>
      </w:pPr>
    </w:p>
    <w:p w14:paraId="3E467F3D" w14:textId="3C89F553" w:rsidR="006E563B" w:rsidRPr="000971D5" w:rsidRDefault="006E563B" w:rsidP="000971D5">
      <w:pPr>
        <w:spacing w:after="0" w:line="240" w:lineRule="auto"/>
        <w:jc w:val="both"/>
        <w:rPr>
          <w:rFonts w:ascii="Arial" w:hAnsi="Arial" w:cs="Arial"/>
          <w:color w:val="000000" w:themeColor="text1"/>
          <w:sz w:val="24"/>
          <w:szCs w:val="24"/>
        </w:rPr>
      </w:pPr>
      <w:r w:rsidRPr="000971D5">
        <w:rPr>
          <w:rFonts w:ascii="Arial" w:hAnsi="Arial" w:cs="Arial"/>
          <w:color w:val="000000" w:themeColor="text1"/>
          <w:sz w:val="24"/>
          <w:szCs w:val="24"/>
        </w:rPr>
        <w:t xml:space="preserve">ME queried whether risk 14 should be placed on the register due to this being an ongoing risk. KP agreed and stated that this will be discussed with Data Protection. </w:t>
      </w:r>
    </w:p>
    <w:p w14:paraId="1395405B" w14:textId="26A9738C" w:rsidR="006E563B" w:rsidRPr="000971D5" w:rsidRDefault="006E563B" w:rsidP="000971D5">
      <w:pPr>
        <w:spacing w:after="0" w:line="240" w:lineRule="auto"/>
        <w:jc w:val="both"/>
        <w:rPr>
          <w:rFonts w:ascii="Arial" w:hAnsi="Arial" w:cs="Arial"/>
          <w:color w:val="000000" w:themeColor="text1"/>
          <w:sz w:val="24"/>
          <w:szCs w:val="24"/>
        </w:rPr>
      </w:pPr>
    </w:p>
    <w:p w14:paraId="3FE18776" w14:textId="5C05D540" w:rsidR="006E563B" w:rsidRPr="000971D5" w:rsidRDefault="006E563B" w:rsidP="000971D5">
      <w:pPr>
        <w:spacing w:after="0" w:line="240" w:lineRule="auto"/>
        <w:jc w:val="both"/>
        <w:rPr>
          <w:rFonts w:ascii="Arial" w:hAnsi="Arial" w:cs="Arial"/>
          <w:color w:val="000000" w:themeColor="text1"/>
          <w:sz w:val="24"/>
          <w:szCs w:val="24"/>
        </w:rPr>
      </w:pPr>
      <w:r w:rsidRPr="000971D5">
        <w:rPr>
          <w:rFonts w:ascii="Arial" w:hAnsi="Arial" w:cs="Arial"/>
          <w:color w:val="000000" w:themeColor="text1"/>
          <w:sz w:val="24"/>
          <w:szCs w:val="24"/>
        </w:rPr>
        <w:t>ME queried risk 17 - The Force does not have a ‘Records of Processing Activity’ (ROPA) in place which is a legal requirement. Although it notes that this is a legal requirement it states that this is not discussed at the</w:t>
      </w:r>
      <w:r w:rsidR="00E429D4">
        <w:rPr>
          <w:rFonts w:ascii="Arial" w:hAnsi="Arial" w:cs="Arial"/>
          <w:color w:val="000000" w:themeColor="text1"/>
          <w:sz w:val="24"/>
          <w:szCs w:val="24"/>
        </w:rPr>
        <w:t xml:space="preserve"> Information Assurance Board</w:t>
      </w:r>
      <w:r w:rsidRPr="000971D5">
        <w:rPr>
          <w:rFonts w:ascii="Arial" w:hAnsi="Arial" w:cs="Arial"/>
          <w:color w:val="000000" w:themeColor="text1"/>
          <w:sz w:val="24"/>
          <w:szCs w:val="24"/>
        </w:rPr>
        <w:t xml:space="preserve"> </w:t>
      </w:r>
      <w:r w:rsidR="00E429D4">
        <w:rPr>
          <w:rFonts w:ascii="Arial" w:hAnsi="Arial" w:cs="Arial"/>
          <w:color w:val="000000" w:themeColor="text1"/>
          <w:sz w:val="24"/>
          <w:szCs w:val="24"/>
        </w:rPr>
        <w:t>(</w:t>
      </w:r>
      <w:r w:rsidRPr="000971D5">
        <w:rPr>
          <w:rFonts w:ascii="Arial" w:hAnsi="Arial" w:cs="Arial"/>
          <w:color w:val="000000" w:themeColor="text1"/>
          <w:sz w:val="24"/>
          <w:szCs w:val="24"/>
        </w:rPr>
        <w:t>IAB</w:t>
      </w:r>
      <w:r w:rsidR="00E429D4">
        <w:rPr>
          <w:rFonts w:ascii="Arial" w:hAnsi="Arial" w:cs="Arial"/>
          <w:color w:val="000000" w:themeColor="text1"/>
          <w:sz w:val="24"/>
          <w:szCs w:val="24"/>
        </w:rPr>
        <w:t>)</w:t>
      </w:r>
      <w:r w:rsidRPr="000971D5">
        <w:rPr>
          <w:rFonts w:ascii="Arial" w:hAnsi="Arial" w:cs="Arial"/>
          <w:color w:val="000000" w:themeColor="text1"/>
          <w:sz w:val="24"/>
          <w:szCs w:val="24"/>
        </w:rPr>
        <w:t xml:space="preserve">. If IAB is not responsible for looking at this requirement, which Board is responsible? KP agreed and will review. </w:t>
      </w:r>
    </w:p>
    <w:p w14:paraId="6B5195B4" w14:textId="37AD4136" w:rsidR="00204782" w:rsidRPr="000971D5" w:rsidRDefault="00204782" w:rsidP="000971D5">
      <w:pPr>
        <w:spacing w:after="0" w:line="240" w:lineRule="auto"/>
        <w:jc w:val="both"/>
        <w:rPr>
          <w:rFonts w:ascii="Arial" w:hAnsi="Arial" w:cs="Arial"/>
          <w:color w:val="000000" w:themeColor="text1"/>
          <w:sz w:val="24"/>
          <w:szCs w:val="24"/>
        </w:rPr>
      </w:pPr>
    </w:p>
    <w:p w14:paraId="0CAB7908" w14:textId="5FCFCEFB" w:rsidR="00204782" w:rsidRPr="000971D5" w:rsidRDefault="00204782" w:rsidP="000971D5">
      <w:pPr>
        <w:spacing w:after="0" w:line="240" w:lineRule="auto"/>
        <w:jc w:val="both"/>
        <w:rPr>
          <w:rFonts w:ascii="Arial" w:hAnsi="Arial" w:cs="Arial"/>
          <w:color w:val="000000" w:themeColor="text1"/>
          <w:sz w:val="24"/>
          <w:szCs w:val="24"/>
        </w:rPr>
      </w:pPr>
      <w:r w:rsidRPr="000971D5">
        <w:rPr>
          <w:rFonts w:ascii="Arial" w:hAnsi="Arial" w:cs="Arial"/>
          <w:color w:val="000000" w:themeColor="text1"/>
          <w:sz w:val="24"/>
          <w:szCs w:val="24"/>
        </w:rPr>
        <w:t>KP noted that she is keen to hear Members views on the reporting of risk to the Committee. Currently the risk report to the Committee is very comprehensive and detailed</w:t>
      </w:r>
      <w:r w:rsidR="005E7A2C">
        <w:rPr>
          <w:rFonts w:ascii="Arial" w:hAnsi="Arial" w:cs="Arial"/>
          <w:color w:val="000000" w:themeColor="text1"/>
          <w:sz w:val="24"/>
          <w:szCs w:val="24"/>
        </w:rPr>
        <w:t>.</w:t>
      </w:r>
      <w:r w:rsidRPr="000971D5">
        <w:rPr>
          <w:rFonts w:ascii="Arial" w:hAnsi="Arial" w:cs="Arial"/>
          <w:color w:val="000000" w:themeColor="text1"/>
          <w:sz w:val="24"/>
          <w:szCs w:val="24"/>
        </w:rPr>
        <w:t xml:space="preserve"> KP asked if Members wishes for this style of reporting to continue or whether members would prefer a more focused report, </w:t>
      </w:r>
      <w:proofErr w:type="gramStart"/>
      <w:r w:rsidRPr="000971D5">
        <w:rPr>
          <w:rFonts w:ascii="Arial" w:hAnsi="Arial" w:cs="Arial"/>
          <w:color w:val="000000" w:themeColor="text1"/>
          <w:sz w:val="24"/>
          <w:szCs w:val="24"/>
        </w:rPr>
        <w:t>in particular in</w:t>
      </w:r>
      <w:proofErr w:type="gramEnd"/>
      <w:r w:rsidRPr="000971D5">
        <w:rPr>
          <w:rFonts w:ascii="Arial" w:hAnsi="Arial" w:cs="Arial"/>
          <w:color w:val="000000" w:themeColor="text1"/>
          <w:sz w:val="24"/>
          <w:szCs w:val="24"/>
        </w:rPr>
        <w:t xml:space="preserve"> relation to the information provided on the Information Risk register. An update of progress being made on the Information Risk Register can be given rather than detail of all risks. </w:t>
      </w:r>
    </w:p>
    <w:p w14:paraId="6F90129C" w14:textId="2679D10E" w:rsidR="00204782" w:rsidRPr="000971D5" w:rsidRDefault="00204782" w:rsidP="000971D5">
      <w:pPr>
        <w:spacing w:after="0" w:line="240" w:lineRule="auto"/>
        <w:jc w:val="both"/>
        <w:rPr>
          <w:rFonts w:ascii="Arial" w:hAnsi="Arial" w:cs="Arial"/>
          <w:color w:val="000000" w:themeColor="text1"/>
          <w:sz w:val="24"/>
          <w:szCs w:val="24"/>
        </w:rPr>
      </w:pPr>
    </w:p>
    <w:p w14:paraId="2A55CCE5" w14:textId="40069392" w:rsidR="00204782" w:rsidRPr="000971D5" w:rsidRDefault="00204782" w:rsidP="000971D5">
      <w:pPr>
        <w:spacing w:after="0" w:line="240" w:lineRule="auto"/>
        <w:jc w:val="both"/>
        <w:rPr>
          <w:rFonts w:ascii="Arial" w:hAnsi="Arial" w:cs="Arial"/>
          <w:color w:val="000000" w:themeColor="text1"/>
          <w:sz w:val="24"/>
          <w:szCs w:val="24"/>
        </w:rPr>
      </w:pPr>
      <w:r w:rsidRPr="000971D5">
        <w:rPr>
          <w:rFonts w:ascii="Arial" w:hAnsi="Arial" w:cs="Arial"/>
          <w:color w:val="000000" w:themeColor="text1"/>
          <w:sz w:val="24"/>
          <w:szCs w:val="24"/>
        </w:rPr>
        <w:t xml:space="preserve">MM and ME stated that the full risk register usually comes to the March JAC meetings as this helps to determine what is going forward for the internal audit programme for the forthcoming year. The interim reports on risk are useful in order to highlight any changes, new significant risks or any significant points to bring to the Committees attention. </w:t>
      </w:r>
    </w:p>
    <w:p w14:paraId="59E4AE79" w14:textId="738B9E97" w:rsidR="006E563B" w:rsidRPr="000971D5" w:rsidRDefault="006E563B" w:rsidP="000971D5">
      <w:pPr>
        <w:spacing w:after="0" w:line="240" w:lineRule="auto"/>
        <w:jc w:val="both"/>
        <w:rPr>
          <w:rFonts w:ascii="Arial" w:hAnsi="Arial" w:cs="Arial"/>
          <w:color w:val="000000" w:themeColor="text1"/>
          <w:sz w:val="24"/>
          <w:szCs w:val="24"/>
        </w:rPr>
      </w:pPr>
    </w:p>
    <w:p w14:paraId="11D04E10" w14:textId="77777777" w:rsidR="006E563B" w:rsidRPr="000971D5" w:rsidRDefault="006E563B" w:rsidP="000971D5">
      <w:pPr>
        <w:spacing w:after="0" w:line="240" w:lineRule="auto"/>
        <w:jc w:val="both"/>
        <w:rPr>
          <w:rFonts w:ascii="Arial" w:hAnsi="Arial" w:cs="Arial"/>
          <w:color w:val="000000" w:themeColor="text1"/>
          <w:sz w:val="24"/>
          <w:szCs w:val="24"/>
        </w:rPr>
      </w:pPr>
    </w:p>
    <w:p w14:paraId="5D0A5CA5" w14:textId="68E8AD23" w:rsidR="006E563B" w:rsidRPr="000971D5" w:rsidRDefault="006E563B" w:rsidP="000971D5">
      <w:pPr>
        <w:spacing w:after="0" w:line="240" w:lineRule="auto"/>
        <w:jc w:val="both"/>
        <w:rPr>
          <w:rFonts w:ascii="Arial" w:hAnsi="Arial" w:cs="Arial"/>
          <w:color w:val="000000" w:themeColor="text1"/>
          <w:sz w:val="24"/>
          <w:szCs w:val="24"/>
        </w:rPr>
      </w:pPr>
    </w:p>
    <w:p w14:paraId="42551C30" w14:textId="6CA09E50" w:rsidR="006C6510" w:rsidRPr="000971D5" w:rsidRDefault="00BF536B" w:rsidP="000971D5">
      <w:pPr>
        <w:spacing w:before="120" w:after="0" w:line="240" w:lineRule="auto"/>
        <w:rPr>
          <w:rFonts w:ascii="Arial" w:eastAsia="Calibri" w:hAnsi="Arial" w:cs="Arial"/>
          <w:b/>
          <w:sz w:val="24"/>
          <w:szCs w:val="24"/>
          <w:lang w:eastAsia="en-GB"/>
        </w:rPr>
      </w:pPr>
      <w:r w:rsidRPr="000971D5">
        <w:rPr>
          <w:rFonts w:ascii="Arial" w:eastAsia="Calibri" w:hAnsi="Arial" w:cs="Arial"/>
          <w:b/>
          <w:sz w:val="24"/>
          <w:szCs w:val="24"/>
        </w:rPr>
        <w:t>A</w:t>
      </w:r>
      <w:r w:rsidR="000F3A90" w:rsidRPr="000971D5">
        <w:rPr>
          <w:rFonts w:ascii="Arial" w:eastAsia="Calibri" w:hAnsi="Arial" w:cs="Arial"/>
          <w:b/>
          <w:sz w:val="24"/>
          <w:szCs w:val="24"/>
        </w:rPr>
        <w:t>2</w:t>
      </w:r>
      <w:r w:rsidR="00204782" w:rsidRPr="000971D5">
        <w:rPr>
          <w:rFonts w:ascii="Arial" w:eastAsia="Calibri" w:hAnsi="Arial" w:cs="Arial"/>
          <w:b/>
          <w:sz w:val="24"/>
          <w:szCs w:val="24"/>
        </w:rPr>
        <w:t>77</w:t>
      </w:r>
      <w:r w:rsidR="000F3A90" w:rsidRPr="000971D5">
        <w:rPr>
          <w:rFonts w:ascii="Arial" w:eastAsia="Calibri" w:hAnsi="Arial" w:cs="Arial"/>
          <w:b/>
          <w:sz w:val="24"/>
          <w:szCs w:val="24"/>
          <w:lang w:eastAsia="en-GB"/>
        </w:rPr>
        <w:t xml:space="preserve"> 2020/2021: </w:t>
      </w:r>
      <w:r w:rsidR="00251858" w:rsidRPr="000971D5">
        <w:rPr>
          <w:rFonts w:ascii="Arial" w:hAnsi="Arial" w:cs="Arial"/>
          <w:b/>
          <w:sz w:val="24"/>
          <w:szCs w:val="24"/>
        </w:rPr>
        <w:t>OPCC Corporate Risk register</w:t>
      </w:r>
    </w:p>
    <w:p w14:paraId="025A2BC1" w14:textId="7003712E" w:rsidR="00EE0AF5" w:rsidRPr="000971D5" w:rsidRDefault="00251858" w:rsidP="000971D5">
      <w:pPr>
        <w:spacing w:before="120" w:after="0" w:line="240" w:lineRule="auto"/>
        <w:rPr>
          <w:rFonts w:ascii="Arial" w:hAnsi="Arial" w:cs="Arial"/>
          <w:color w:val="000000" w:themeColor="text1"/>
          <w:sz w:val="24"/>
          <w:szCs w:val="24"/>
        </w:rPr>
      </w:pPr>
      <w:proofErr w:type="spellStart"/>
      <w:r w:rsidRPr="000971D5">
        <w:rPr>
          <w:rFonts w:ascii="Arial" w:eastAsia="Calibri" w:hAnsi="Arial" w:cs="Arial"/>
          <w:sz w:val="24"/>
          <w:szCs w:val="24"/>
          <w:lang w:eastAsia="en-GB"/>
        </w:rPr>
        <w:t>CoS</w:t>
      </w:r>
      <w:proofErr w:type="spellEnd"/>
      <w:r w:rsidR="0071281A" w:rsidRPr="000971D5">
        <w:rPr>
          <w:rFonts w:ascii="Arial" w:eastAsia="Calibri" w:hAnsi="Arial" w:cs="Arial"/>
          <w:sz w:val="24"/>
          <w:szCs w:val="24"/>
          <w:lang w:eastAsia="en-GB"/>
        </w:rPr>
        <w:t xml:space="preserve"> explained that </w:t>
      </w:r>
      <w:r w:rsidR="00EE0AF5" w:rsidRPr="000971D5">
        <w:rPr>
          <w:rFonts w:ascii="Arial" w:eastAsia="Calibri" w:hAnsi="Arial" w:cs="Arial"/>
          <w:sz w:val="24"/>
          <w:szCs w:val="24"/>
          <w:lang w:eastAsia="en-GB"/>
        </w:rPr>
        <w:t>Members would have received an update report on the OP</w:t>
      </w:r>
      <w:r w:rsidR="00E91108">
        <w:rPr>
          <w:rFonts w:ascii="Arial" w:eastAsia="Calibri" w:hAnsi="Arial" w:cs="Arial"/>
          <w:sz w:val="24"/>
          <w:szCs w:val="24"/>
          <w:lang w:eastAsia="en-GB"/>
        </w:rPr>
        <w:t>C</w:t>
      </w:r>
      <w:r w:rsidR="00EE0AF5" w:rsidRPr="000971D5">
        <w:rPr>
          <w:rFonts w:ascii="Arial" w:eastAsia="Calibri" w:hAnsi="Arial" w:cs="Arial"/>
          <w:sz w:val="24"/>
          <w:szCs w:val="24"/>
          <w:lang w:eastAsia="en-GB"/>
        </w:rPr>
        <w:t xml:space="preserve">C </w:t>
      </w:r>
      <w:r w:rsidR="00764734" w:rsidRPr="000971D5">
        <w:rPr>
          <w:rFonts w:ascii="Arial" w:eastAsia="Calibri" w:hAnsi="Arial" w:cs="Arial"/>
          <w:sz w:val="24"/>
          <w:szCs w:val="24"/>
          <w:lang w:eastAsia="en-GB"/>
        </w:rPr>
        <w:t>Corporate</w:t>
      </w:r>
      <w:r w:rsidR="00EE0AF5" w:rsidRPr="000971D5">
        <w:rPr>
          <w:rFonts w:ascii="Arial" w:eastAsia="Calibri" w:hAnsi="Arial" w:cs="Arial"/>
          <w:sz w:val="24"/>
          <w:szCs w:val="24"/>
          <w:lang w:eastAsia="en-GB"/>
        </w:rPr>
        <w:t xml:space="preserve"> Risk register. </w:t>
      </w:r>
      <w:r w:rsidR="00EE0AF5" w:rsidRPr="000971D5">
        <w:rPr>
          <w:rFonts w:ascii="Arial" w:hAnsi="Arial" w:cs="Arial"/>
          <w:color w:val="000000" w:themeColor="text1"/>
          <w:sz w:val="24"/>
          <w:szCs w:val="24"/>
        </w:rPr>
        <w:t xml:space="preserve">The top 3 risks featuring on the OPCC Corporate Risk Register remain the same as those presented in July.  </w:t>
      </w:r>
    </w:p>
    <w:p w14:paraId="34B4FE24" w14:textId="4564774B" w:rsidR="00EE0AF5" w:rsidRPr="000971D5" w:rsidRDefault="00EE0AF5" w:rsidP="000971D5">
      <w:pPr>
        <w:spacing w:before="120" w:after="0" w:line="240" w:lineRule="auto"/>
        <w:rPr>
          <w:rFonts w:ascii="Arial" w:hAnsi="Arial" w:cs="Arial"/>
          <w:color w:val="000000" w:themeColor="text1"/>
          <w:sz w:val="24"/>
          <w:szCs w:val="24"/>
        </w:rPr>
      </w:pPr>
      <w:proofErr w:type="spellStart"/>
      <w:r w:rsidRPr="000971D5">
        <w:rPr>
          <w:rFonts w:ascii="Arial" w:hAnsi="Arial" w:cs="Arial"/>
          <w:color w:val="000000" w:themeColor="text1"/>
          <w:sz w:val="24"/>
          <w:szCs w:val="24"/>
        </w:rPr>
        <w:t>CoS</w:t>
      </w:r>
      <w:proofErr w:type="spellEnd"/>
      <w:r w:rsidRPr="000971D5">
        <w:rPr>
          <w:rFonts w:ascii="Arial" w:hAnsi="Arial" w:cs="Arial"/>
          <w:color w:val="000000" w:themeColor="text1"/>
          <w:sz w:val="24"/>
          <w:szCs w:val="24"/>
        </w:rPr>
        <w:t xml:space="preserve"> explained that the </w:t>
      </w:r>
      <w:r w:rsidR="00E91108">
        <w:rPr>
          <w:rFonts w:ascii="Arial" w:hAnsi="Arial" w:cs="Arial"/>
          <w:color w:val="000000" w:themeColor="text1"/>
          <w:sz w:val="24"/>
          <w:szCs w:val="24"/>
        </w:rPr>
        <w:t xml:space="preserve">Estates </w:t>
      </w:r>
      <w:r w:rsidRPr="000971D5">
        <w:rPr>
          <w:rFonts w:ascii="Arial" w:hAnsi="Arial" w:cs="Arial"/>
          <w:color w:val="000000" w:themeColor="text1"/>
          <w:sz w:val="24"/>
          <w:szCs w:val="24"/>
        </w:rPr>
        <w:t xml:space="preserve">Gold Group </w:t>
      </w:r>
      <w:r w:rsidR="000568A3">
        <w:rPr>
          <w:rFonts w:ascii="Arial" w:hAnsi="Arial" w:cs="Arial"/>
          <w:color w:val="000000" w:themeColor="text1"/>
          <w:sz w:val="24"/>
          <w:szCs w:val="24"/>
        </w:rPr>
        <w:t xml:space="preserve">would be </w:t>
      </w:r>
      <w:proofErr w:type="gramStart"/>
      <w:r w:rsidR="000568A3">
        <w:rPr>
          <w:rFonts w:ascii="Arial" w:hAnsi="Arial" w:cs="Arial"/>
          <w:color w:val="000000" w:themeColor="text1"/>
          <w:sz w:val="24"/>
          <w:szCs w:val="24"/>
        </w:rPr>
        <w:t xml:space="preserve">drawing </w:t>
      </w:r>
      <w:r w:rsidRPr="000971D5">
        <w:rPr>
          <w:rFonts w:ascii="Arial" w:hAnsi="Arial" w:cs="Arial"/>
          <w:color w:val="000000" w:themeColor="text1"/>
          <w:sz w:val="24"/>
          <w:szCs w:val="24"/>
        </w:rPr>
        <w:t>to a conclusion</w:t>
      </w:r>
      <w:proofErr w:type="gramEnd"/>
      <w:r w:rsidR="00C00535">
        <w:rPr>
          <w:rFonts w:ascii="Arial" w:hAnsi="Arial" w:cs="Arial"/>
          <w:color w:val="000000" w:themeColor="text1"/>
          <w:sz w:val="24"/>
          <w:szCs w:val="24"/>
        </w:rPr>
        <w:t xml:space="preserve"> over the coming months</w:t>
      </w:r>
      <w:r w:rsidRPr="000971D5">
        <w:rPr>
          <w:rFonts w:ascii="Arial" w:hAnsi="Arial" w:cs="Arial"/>
          <w:color w:val="000000" w:themeColor="text1"/>
          <w:sz w:val="24"/>
          <w:szCs w:val="24"/>
        </w:rPr>
        <w:t xml:space="preserve"> and that they are now clear on the direction of travel and an implementation team has been pulled together to address issues. They are confident that progress will be made over the next quarter. </w:t>
      </w:r>
    </w:p>
    <w:p w14:paraId="48CC1802" w14:textId="11F19BA5" w:rsidR="00315DF0" w:rsidRPr="000971D5" w:rsidRDefault="00315DF0" w:rsidP="000971D5">
      <w:pPr>
        <w:spacing w:line="240" w:lineRule="auto"/>
        <w:rPr>
          <w:rFonts w:ascii="Arial" w:eastAsia="Calibri" w:hAnsi="Arial" w:cs="Arial"/>
          <w:sz w:val="24"/>
          <w:szCs w:val="24"/>
          <w:lang w:eastAsia="en-GB"/>
        </w:rPr>
      </w:pPr>
    </w:p>
    <w:p w14:paraId="49E2B87C" w14:textId="30E3C519" w:rsidR="000F3A90" w:rsidRPr="000971D5" w:rsidRDefault="00603C88" w:rsidP="000971D5">
      <w:pPr>
        <w:spacing w:before="120" w:after="0" w:line="240" w:lineRule="auto"/>
        <w:rPr>
          <w:rFonts w:ascii="Arial" w:eastAsia="Calibri" w:hAnsi="Arial" w:cs="Arial"/>
          <w:b/>
          <w:sz w:val="24"/>
          <w:szCs w:val="24"/>
          <w:lang w:eastAsia="en-GB"/>
        </w:rPr>
      </w:pPr>
      <w:r w:rsidRPr="000971D5">
        <w:rPr>
          <w:rFonts w:ascii="Arial" w:eastAsia="Calibri" w:hAnsi="Arial" w:cs="Arial"/>
          <w:b/>
          <w:sz w:val="24"/>
          <w:szCs w:val="24"/>
        </w:rPr>
        <w:t>A2</w:t>
      </w:r>
      <w:r w:rsidR="00EE0AF5" w:rsidRPr="000971D5">
        <w:rPr>
          <w:rFonts w:ascii="Arial" w:eastAsia="Calibri" w:hAnsi="Arial" w:cs="Arial"/>
          <w:b/>
          <w:sz w:val="24"/>
          <w:szCs w:val="24"/>
        </w:rPr>
        <w:t>78</w:t>
      </w:r>
      <w:r w:rsidRPr="000971D5">
        <w:rPr>
          <w:rFonts w:ascii="Arial" w:eastAsia="Calibri" w:hAnsi="Arial" w:cs="Arial"/>
          <w:b/>
          <w:sz w:val="24"/>
          <w:szCs w:val="24"/>
          <w:lang w:eastAsia="en-GB"/>
        </w:rPr>
        <w:t xml:space="preserve"> 2020/2021: </w:t>
      </w:r>
      <w:r w:rsidR="000F3A90" w:rsidRPr="000971D5">
        <w:rPr>
          <w:rFonts w:ascii="Arial" w:eastAsia="Calibri" w:hAnsi="Arial" w:cs="Arial"/>
          <w:b/>
          <w:sz w:val="24"/>
          <w:szCs w:val="24"/>
          <w:lang w:eastAsia="en-GB"/>
        </w:rPr>
        <w:t>Fraud activity update</w:t>
      </w:r>
    </w:p>
    <w:p w14:paraId="54E50BBA" w14:textId="329F5CEA" w:rsidR="004A47A3" w:rsidRPr="000971D5" w:rsidRDefault="00EE0AF5" w:rsidP="000971D5">
      <w:pPr>
        <w:spacing w:line="240" w:lineRule="auto"/>
        <w:contextualSpacing/>
        <w:rPr>
          <w:rFonts w:ascii="Arial" w:hAnsi="Arial" w:cs="Arial"/>
          <w:sz w:val="24"/>
          <w:szCs w:val="24"/>
        </w:rPr>
      </w:pPr>
      <w:r w:rsidRPr="000971D5">
        <w:rPr>
          <w:rFonts w:ascii="Arial" w:hAnsi="Arial" w:cs="Arial"/>
          <w:sz w:val="24"/>
          <w:szCs w:val="24"/>
        </w:rPr>
        <w:t xml:space="preserve">MM </w:t>
      </w:r>
      <w:r w:rsidR="00592866" w:rsidRPr="000971D5">
        <w:rPr>
          <w:rFonts w:ascii="Arial" w:hAnsi="Arial" w:cs="Arial"/>
          <w:sz w:val="24"/>
          <w:szCs w:val="24"/>
        </w:rPr>
        <w:t xml:space="preserve">explained that </w:t>
      </w:r>
      <w:r w:rsidRPr="000971D5">
        <w:rPr>
          <w:rFonts w:ascii="Arial" w:hAnsi="Arial" w:cs="Arial"/>
          <w:sz w:val="24"/>
          <w:szCs w:val="24"/>
        </w:rPr>
        <w:t xml:space="preserve">due to these fraud cases being ongoing this report is for information purposes only. </w:t>
      </w:r>
    </w:p>
    <w:p w14:paraId="516E5EF5" w14:textId="77777777" w:rsidR="00A70157" w:rsidRPr="000971D5" w:rsidRDefault="00A70157" w:rsidP="000971D5">
      <w:pPr>
        <w:spacing w:before="120" w:after="0" w:line="240" w:lineRule="auto"/>
        <w:rPr>
          <w:rFonts w:ascii="Arial" w:eastAsia="Calibri" w:hAnsi="Arial" w:cs="Arial"/>
          <w:b/>
          <w:sz w:val="24"/>
          <w:szCs w:val="24"/>
        </w:rPr>
      </w:pPr>
    </w:p>
    <w:p w14:paraId="56CA175B" w14:textId="77777777" w:rsidR="00252A28" w:rsidRDefault="00252A28" w:rsidP="000971D5">
      <w:pPr>
        <w:spacing w:before="120" w:after="0" w:line="240" w:lineRule="auto"/>
        <w:rPr>
          <w:rFonts w:ascii="Arial" w:eastAsia="Calibri" w:hAnsi="Arial" w:cs="Arial"/>
          <w:b/>
          <w:sz w:val="24"/>
          <w:szCs w:val="24"/>
        </w:rPr>
      </w:pPr>
    </w:p>
    <w:p w14:paraId="61A9D210" w14:textId="77777777" w:rsidR="00252A28" w:rsidRDefault="00252A28" w:rsidP="000971D5">
      <w:pPr>
        <w:spacing w:before="120" w:after="0" w:line="240" w:lineRule="auto"/>
        <w:rPr>
          <w:rFonts w:ascii="Arial" w:eastAsia="Calibri" w:hAnsi="Arial" w:cs="Arial"/>
          <w:b/>
          <w:sz w:val="24"/>
          <w:szCs w:val="24"/>
        </w:rPr>
      </w:pPr>
    </w:p>
    <w:p w14:paraId="722F9D65" w14:textId="77777777" w:rsidR="00252A28" w:rsidRDefault="00252A28" w:rsidP="000971D5">
      <w:pPr>
        <w:spacing w:before="120" w:after="0" w:line="240" w:lineRule="auto"/>
        <w:rPr>
          <w:rFonts w:ascii="Arial" w:eastAsia="Calibri" w:hAnsi="Arial" w:cs="Arial"/>
          <w:b/>
          <w:sz w:val="24"/>
          <w:szCs w:val="24"/>
        </w:rPr>
      </w:pPr>
    </w:p>
    <w:p w14:paraId="503F434D" w14:textId="4AEC9C29" w:rsidR="00A70157" w:rsidRPr="000971D5" w:rsidRDefault="00EE0AF5" w:rsidP="000971D5">
      <w:pPr>
        <w:spacing w:before="120" w:after="0" w:line="240" w:lineRule="auto"/>
        <w:rPr>
          <w:rFonts w:ascii="Arial" w:hAnsi="Arial" w:cs="Arial"/>
          <w:b/>
          <w:sz w:val="24"/>
          <w:szCs w:val="24"/>
        </w:rPr>
      </w:pPr>
      <w:r w:rsidRPr="000971D5">
        <w:rPr>
          <w:rFonts w:ascii="Arial" w:eastAsia="Calibri" w:hAnsi="Arial" w:cs="Arial"/>
          <w:b/>
          <w:sz w:val="24"/>
          <w:szCs w:val="24"/>
        </w:rPr>
        <w:lastRenderedPageBreak/>
        <w:t>A279</w:t>
      </w:r>
      <w:r w:rsidRPr="000971D5">
        <w:rPr>
          <w:rFonts w:ascii="Arial" w:eastAsia="Calibri" w:hAnsi="Arial" w:cs="Arial"/>
          <w:b/>
          <w:sz w:val="24"/>
          <w:szCs w:val="24"/>
          <w:lang w:eastAsia="en-GB"/>
        </w:rPr>
        <w:t xml:space="preserve"> 2020/2021: </w:t>
      </w:r>
      <w:r w:rsidRPr="000971D5">
        <w:rPr>
          <w:rFonts w:ascii="Arial" w:hAnsi="Arial" w:cs="Arial"/>
          <w:b/>
          <w:sz w:val="24"/>
          <w:szCs w:val="24"/>
        </w:rPr>
        <w:t>Data Protection and breaches update</w:t>
      </w:r>
    </w:p>
    <w:p w14:paraId="100A1FE7" w14:textId="18B15450" w:rsidR="00EE0AF5" w:rsidRPr="000971D5" w:rsidRDefault="00EE0AF5" w:rsidP="000971D5">
      <w:pPr>
        <w:spacing w:before="120" w:after="0" w:line="240" w:lineRule="auto"/>
        <w:rPr>
          <w:rFonts w:ascii="Arial" w:hAnsi="Arial" w:cs="Arial"/>
          <w:sz w:val="24"/>
          <w:szCs w:val="24"/>
        </w:rPr>
      </w:pPr>
      <w:r w:rsidRPr="000971D5">
        <w:rPr>
          <w:rFonts w:ascii="Arial" w:hAnsi="Arial" w:cs="Arial"/>
          <w:sz w:val="24"/>
          <w:szCs w:val="24"/>
        </w:rPr>
        <w:t xml:space="preserve">MM welcomed MR to the meeting. </w:t>
      </w:r>
    </w:p>
    <w:p w14:paraId="118C06CD" w14:textId="7D70533F" w:rsidR="00EE0AF5" w:rsidRPr="000971D5" w:rsidRDefault="00F034F2" w:rsidP="000971D5">
      <w:pPr>
        <w:spacing w:before="120" w:after="0" w:line="240" w:lineRule="auto"/>
        <w:rPr>
          <w:rFonts w:ascii="Arial" w:hAnsi="Arial" w:cs="Arial"/>
          <w:sz w:val="24"/>
          <w:szCs w:val="24"/>
        </w:rPr>
      </w:pPr>
      <w:r w:rsidRPr="000971D5">
        <w:rPr>
          <w:rFonts w:ascii="Arial" w:hAnsi="Arial" w:cs="Arial"/>
          <w:sz w:val="24"/>
          <w:szCs w:val="24"/>
        </w:rPr>
        <w:t xml:space="preserve">MR thanked Members for the invite to attend in the absence of Debby Jones. </w:t>
      </w:r>
    </w:p>
    <w:p w14:paraId="4093237A" w14:textId="77777777" w:rsidR="00F034F2" w:rsidRPr="000971D5" w:rsidRDefault="00F034F2" w:rsidP="000971D5">
      <w:pPr>
        <w:shd w:val="clear" w:color="auto" w:fill="FFFFFF" w:themeFill="background1"/>
        <w:spacing w:line="240" w:lineRule="auto"/>
        <w:contextualSpacing/>
        <w:jc w:val="both"/>
        <w:rPr>
          <w:rFonts w:ascii="Arial" w:hAnsi="Arial" w:cs="Arial"/>
          <w:sz w:val="24"/>
          <w:szCs w:val="24"/>
        </w:rPr>
      </w:pPr>
    </w:p>
    <w:p w14:paraId="08677F88" w14:textId="41A24839" w:rsidR="00F034F2" w:rsidRPr="000971D5" w:rsidRDefault="00F034F2" w:rsidP="000971D5">
      <w:pPr>
        <w:shd w:val="clear" w:color="auto" w:fill="FFFFFF" w:themeFill="background1"/>
        <w:spacing w:line="240" w:lineRule="auto"/>
        <w:contextualSpacing/>
        <w:jc w:val="both"/>
        <w:rPr>
          <w:rFonts w:ascii="Arial" w:hAnsi="Arial" w:cs="Arial"/>
          <w:sz w:val="24"/>
          <w:szCs w:val="24"/>
        </w:rPr>
      </w:pPr>
      <w:r w:rsidRPr="000971D5">
        <w:rPr>
          <w:rFonts w:ascii="Arial" w:hAnsi="Arial" w:cs="Arial"/>
          <w:sz w:val="24"/>
          <w:szCs w:val="24"/>
        </w:rPr>
        <w:t xml:space="preserve">MR noted that during the current reporting period there were a total of 622 </w:t>
      </w:r>
      <w:r w:rsidR="007309D8" w:rsidRPr="000971D5">
        <w:rPr>
          <w:rFonts w:ascii="Arial" w:hAnsi="Arial" w:cs="Arial"/>
          <w:sz w:val="24"/>
          <w:szCs w:val="24"/>
        </w:rPr>
        <w:t xml:space="preserve">Freedom of Information </w:t>
      </w:r>
      <w:r w:rsidRPr="000971D5">
        <w:rPr>
          <w:rFonts w:ascii="Arial" w:hAnsi="Arial" w:cs="Arial"/>
          <w:sz w:val="24"/>
          <w:szCs w:val="24"/>
        </w:rPr>
        <w:t xml:space="preserve">requests received compared to 631 closed.  This equates on average to 22.2 requests a week being received compared to an average of 22.5 requests a week being closed. This is a slight increase compared to the previous reporting period where there </w:t>
      </w:r>
      <w:proofErr w:type="gramStart"/>
      <w:r w:rsidRPr="000971D5">
        <w:rPr>
          <w:rFonts w:ascii="Arial" w:hAnsi="Arial" w:cs="Arial"/>
          <w:sz w:val="24"/>
          <w:szCs w:val="24"/>
        </w:rPr>
        <w:t>were</w:t>
      </w:r>
      <w:proofErr w:type="gramEnd"/>
      <w:r w:rsidRPr="000971D5">
        <w:rPr>
          <w:rFonts w:ascii="Arial" w:hAnsi="Arial" w:cs="Arial"/>
          <w:sz w:val="24"/>
          <w:szCs w:val="24"/>
        </w:rPr>
        <w:t xml:space="preserve"> a total of 605 requests received compared to 557 closed; an average of 20.1 requests per week being received compared to an average of 18.5 requests per week being closed. </w:t>
      </w:r>
    </w:p>
    <w:p w14:paraId="1C1F88F1" w14:textId="7C2167AB" w:rsidR="007309D8" w:rsidRPr="000971D5" w:rsidRDefault="007309D8" w:rsidP="000971D5">
      <w:pPr>
        <w:shd w:val="clear" w:color="auto" w:fill="FFFFFF" w:themeFill="background1"/>
        <w:spacing w:line="240" w:lineRule="auto"/>
        <w:contextualSpacing/>
        <w:jc w:val="both"/>
        <w:rPr>
          <w:rFonts w:ascii="Arial" w:hAnsi="Arial" w:cs="Arial"/>
          <w:sz w:val="24"/>
          <w:szCs w:val="24"/>
        </w:rPr>
      </w:pPr>
    </w:p>
    <w:p w14:paraId="289305EE" w14:textId="19A91B95" w:rsidR="007309D8" w:rsidRPr="000971D5" w:rsidRDefault="007309D8" w:rsidP="000971D5">
      <w:pPr>
        <w:shd w:val="clear" w:color="auto" w:fill="FFFFFF" w:themeFill="background1"/>
        <w:spacing w:line="240" w:lineRule="auto"/>
        <w:contextualSpacing/>
        <w:jc w:val="both"/>
        <w:rPr>
          <w:rFonts w:ascii="Arial" w:hAnsi="Arial" w:cs="Arial"/>
          <w:sz w:val="24"/>
          <w:szCs w:val="24"/>
        </w:rPr>
      </w:pPr>
      <w:r w:rsidRPr="000971D5">
        <w:rPr>
          <w:rFonts w:ascii="Arial" w:hAnsi="Arial" w:cs="Arial"/>
          <w:sz w:val="24"/>
          <w:szCs w:val="24"/>
        </w:rPr>
        <w:t>MR noted that it is very difficult for the department to gauge how much requests they will receive every month, which can cause periods where the department is low on staff difficult to manage.</w:t>
      </w:r>
    </w:p>
    <w:p w14:paraId="0793D5B6" w14:textId="775F9FA9" w:rsidR="007309D8" w:rsidRPr="000971D5" w:rsidRDefault="007309D8" w:rsidP="000971D5">
      <w:pPr>
        <w:shd w:val="clear" w:color="auto" w:fill="FFFFFF" w:themeFill="background1"/>
        <w:spacing w:line="240" w:lineRule="auto"/>
        <w:contextualSpacing/>
        <w:jc w:val="both"/>
        <w:rPr>
          <w:rFonts w:ascii="Arial" w:hAnsi="Arial" w:cs="Arial"/>
          <w:sz w:val="24"/>
          <w:szCs w:val="24"/>
        </w:rPr>
      </w:pPr>
    </w:p>
    <w:p w14:paraId="2886FB15" w14:textId="543FF153" w:rsidR="007309D8" w:rsidRPr="000971D5" w:rsidRDefault="007309D8" w:rsidP="000971D5">
      <w:pPr>
        <w:shd w:val="clear" w:color="auto" w:fill="FFFFFF" w:themeFill="background1"/>
        <w:spacing w:line="240" w:lineRule="auto"/>
        <w:jc w:val="both"/>
        <w:rPr>
          <w:rFonts w:ascii="Arial" w:hAnsi="Arial" w:cs="Arial"/>
          <w:sz w:val="24"/>
          <w:szCs w:val="24"/>
        </w:rPr>
      </w:pPr>
      <w:r w:rsidRPr="000971D5">
        <w:rPr>
          <w:rFonts w:ascii="Arial" w:hAnsi="Arial" w:cs="Arial"/>
          <w:sz w:val="24"/>
          <w:szCs w:val="24"/>
        </w:rPr>
        <w:t xml:space="preserve">MR noted that in terms of Data Protection breaches between March to September 2021 there have been </w:t>
      </w:r>
      <w:r w:rsidR="00E91108">
        <w:rPr>
          <w:rFonts w:ascii="Arial" w:hAnsi="Arial" w:cs="Arial"/>
          <w:sz w:val="24"/>
          <w:szCs w:val="24"/>
        </w:rPr>
        <w:t>56</w:t>
      </w:r>
      <w:r w:rsidRPr="000971D5">
        <w:rPr>
          <w:rFonts w:ascii="Arial" w:hAnsi="Arial" w:cs="Arial"/>
          <w:sz w:val="24"/>
          <w:szCs w:val="24"/>
        </w:rPr>
        <w:t xml:space="preserve"> potential Data Protection breaches recorded since the previous report.   Three have been referred to the Information Commissioner’s Office (ICO)</w:t>
      </w:r>
      <w:r w:rsidR="00F1030D">
        <w:rPr>
          <w:rFonts w:ascii="Arial" w:hAnsi="Arial" w:cs="Arial"/>
          <w:sz w:val="24"/>
          <w:szCs w:val="24"/>
        </w:rPr>
        <w:t>.</w:t>
      </w:r>
      <w:r w:rsidRPr="000971D5">
        <w:rPr>
          <w:rFonts w:ascii="Arial" w:hAnsi="Arial" w:cs="Arial"/>
          <w:sz w:val="24"/>
          <w:szCs w:val="24"/>
        </w:rPr>
        <w:t xml:space="preserve"> </w:t>
      </w:r>
      <w:r w:rsidR="00F1030D">
        <w:rPr>
          <w:rFonts w:ascii="Arial" w:hAnsi="Arial" w:cs="Arial"/>
          <w:sz w:val="24"/>
          <w:szCs w:val="24"/>
        </w:rPr>
        <w:t>T</w:t>
      </w:r>
      <w:r w:rsidRPr="000971D5">
        <w:rPr>
          <w:rFonts w:ascii="Arial" w:hAnsi="Arial" w:cs="Arial"/>
          <w:sz w:val="24"/>
          <w:szCs w:val="24"/>
        </w:rPr>
        <w:t xml:space="preserve">he ICO have advised of no further action in respect to two cases, </w:t>
      </w:r>
      <w:r w:rsidR="006224B1">
        <w:rPr>
          <w:rFonts w:ascii="Arial" w:hAnsi="Arial" w:cs="Arial"/>
          <w:sz w:val="24"/>
          <w:szCs w:val="24"/>
        </w:rPr>
        <w:t xml:space="preserve">and </w:t>
      </w:r>
      <w:r w:rsidRPr="000971D5">
        <w:rPr>
          <w:rFonts w:ascii="Arial" w:hAnsi="Arial" w:cs="Arial"/>
          <w:sz w:val="24"/>
          <w:szCs w:val="24"/>
        </w:rPr>
        <w:t xml:space="preserve">nothing further has been received from the ICO in respect to the third case.  </w:t>
      </w:r>
      <w:proofErr w:type="gramStart"/>
      <w:r w:rsidRPr="000971D5">
        <w:rPr>
          <w:rFonts w:ascii="Arial" w:hAnsi="Arial" w:cs="Arial"/>
          <w:sz w:val="24"/>
          <w:szCs w:val="24"/>
        </w:rPr>
        <w:t>A number of</w:t>
      </w:r>
      <w:proofErr w:type="gramEnd"/>
      <w:r w:rsidRPr="000971D5">
        <w:rPr>
          <w:rFonts w:ascii="Arial" w:hAnsi="Arial" w:cs="Arial"/>
          <w:sz w:val="24"/>
          <w:szCs w:val="24"/>
        </w:rPr>
        <w:t xml:space="preserve"> breaches have been referred via PSD and continue under investigation – which demonstrates that not all are proven data protection breaches at this time. </w:t>
      </w:r>
      <w:proofErr w:type="gramStart"/>
      <w:r w:rsidRPr="000971D5">
        <w:rPr>
          <w:rFonts w:ascii="Arial" w:hAnsi="Arial" w:cs="Arial"/>
          <w:sz w:val="24"/>
          <w:szCs w:val="24"/>
        </w:rPr>
        <w:t>The majority of</w:t>
      </w:r>
      <w:proofErr w:type="gramEnd"/>
      <w:r w:rsidRPr="000971D5">
        <w:rPr>
          <w:rFonts w:ascii="Arial" w:hAnsi="Arial" w:cs="Arial"/>
          <w:sz w:val="24"/>
          <w:szCs w:val="24"/>
        </w:rPr>
        <w:t xml:space="preserve"> data protection breaches are as a result of information not being recorded correctly in the first instance. Data quality is an area that continues to be an area of focus in order to educate individuals on the importance of checking information when entered initially onto systems etc. Reminders on the importance of data quality will be sent out via a bulletin to all staff. The Niche system will also be introduced next year, there will be intense training given in relation to how to use the system which will have a focus on data quality. </w:t>
      </w:r>
      <w:r w:rsidR="009425FB" w:rsidRPr="000971D5">
        <w:rPr>
          <w:rFonts w:ascii="Arial" w:hAnsi="Arial" w:cs="Arial"/>
          <w:sz w:val="24"/>
          <w:szCs w:val="24"/>
        </w:rPr>
        <w:t xml:space="preserve">Niche will also have a </w:t>
      </w:r>
      <w:proofErr w:type="gramStart"/>
      <w:r w:rsidR="009425FB" w:rsidRPr="000971D5">
        <w:rPr>
          <w:rFonts w:ascii="Arial" w:hAnsi="Arial" w:cs="Arial"/>
          <w:sz w:val="24"/>
          <w:szCs w:val="24"/>
        </w:rPr>
        <w:t>built in</w:t>
      </w:r>
      <w:proofErr w:type="gramEnd"/>
      <w:r w:rsidR="009425FB" w:rsidRPr="000971D5">
        <w:rPr>
          <w:rFonts w:ascii="Arial" w:hAnsi="Arial" w:cs="Arial"/>
          <w:sz w:val="24"/>
          <w:szCs w:val="24"/>
        </w:rPr>
        <w:t xml:space="preserve"> checking prompt to ask individuals to double check information entered</w:t>
      </w:r>
      <w:r w:rsidR="00537CED">
        <w:rPr>
          <w:rFonts w:ascii="Arial" w:hAnsi="Arial" w:cs="Arial"/>
          <w:sz w:val="24"/>
          <w:szCs w:val="24"/>
        </w:rPr>
        <w:t>.</w:t>
      </w:r>
      <w:r w:rsidR="009425FB" w:rsidRPr="000971D5">
        <w:rPr>
          <w:rFonts w:ascii="Arial" w:hAnsi="Arial" w:cs="Arial"/>
          <w:sz w:val="24"/>
          <w:szCs w:val="24"/>
        </w:rPr>
        <w:t xml:space="preserve"> </w:t>
      </w:r>
      <w:r w:rsidR="00537CED">
        <w:rPr>
          <w:rFonts w:ascii="Arial" w:hAnsi="Arial" w:cs="Arial"/>
          <w:sz w:val="24"/>
          <w:szCs w:val="24"/>
        </w:rPr>
        <w:t>T</w:t>
      </w:r>
      <w:r w:rsidR="009425FB" w:rsidRPr="000971D5">
        <w:rPr>
          <w:rFonts w:ascii="Arial" w:hAnsi="Arial" w:cs="Arial"/>
          <w:sz w:val="24"/>
          <w:szCs w:val="24"/>
        </w:rPr>
        <w:t>his will provide an additional layer of safeguarding and mitigation in relation to breaches.</w:t>
      </w:r>
    </w:p>
    <w:p w14:paraId="417EEBB3" w14:textId="1D5B4CD0" w:rsidR="009425FB" w:rsidRPr="000971D5" w:rsidRDefault="009425FB" w:rsidP="000971D5">
      <w:pPr>
        <w:shd w:val="clear" w:color="auto" w:fill="FFFFFF" w:themeFill="background1"/>
        <w:spacing w:line="240" w:lineRule="auto"/>
        <w:jc w:val="both"/>
        <w:rPr>
          <w:rFonts w:ascii="Arial" w:hAnsi="Arial" w:cs="Arial"/>
          <w:sz w:val="24"/>
          <w:szCs w:val="24"/>
        </w:rPr>
      </w:pPr>
      <w:r w:rsidRPr="000971D5">
        <w:rPr>
          <w:rFonts w:ascii="Arial" w:hAnsi="Arial" w:cs="Arial"/>
          <w:sz w:val="24"/>
          <w:szCs w:val="24"/>
        </w:rPr>
        <w:t xml:space="preserve">ME queried the data protection breaches table on the breakdown of data protection breaches and queried how the department will monitor their success from increased training and messages focusing on data </w:t>
      </w:r>
      <w:proofErr w:type="gramStart"/>
      <w:r w:rsidRPr="000971D5">
        <w:rPr>
          <w:rFonts w:ascii="Arial" w:hAnsi="Arial" w:cs="Arial"/>
          <w:sz w:val="24"/>
          <w:szCs w:val="24"/>
        </w:rPr>
        <w:t>quality</w:t>
      </w:r>
      <w:r w:rsidR="004D3AD6">
        <w:rPr>
          <w:rFonts w:ascii="Arial" w:hAnsi="Arial" w:cs="Arial"/>
          <w:sz w:val="24"/>
          <w:szCs w:val="24"/>
        </w:rPr>
        <w:t>.</w:t>
      </w:r>
      <w:r w:rsidRPr="000971D5">
        <w:rPr>
          <w:rFonts w:ascii="Arial" w:hAnsi="Arial" w:cs="Arial"/>
          <w:sz w:val="24"/>
          <w:szCs w:val="24"/>
        </w:rPr>
        <w:t>.</w:t>
      </w:r>
      <w:proofErr w:type="gramEnd"/>
      <w:r w:rsidRPr="000971D5">
        <w:rPr>
          <w:rFonts w:ascii="Arial" w:hAnsi="Arial" w:cs="Arial"/>
          <w:sz w:val="24"/>
          <w:szCs w:val="24"/>
        </w:rPr>
        <w:t xml:space="preserve"> MR noted that monitoring the success is </w:t>
      </w:r>
      <w:proofErr w:type="gramStart"/>
      <w:r w:rsidRPr="000971D5">
        <w:rPr>
          <w:rFonts w:ascii="Arial" w:hAnsi="Arial" w:cs="Arial"/>
          <w:sz w:val="24"/>
          <w:szCs w:val="24"/>
        </w:rPr>
        <w:t>difficult</w:t>
      </w:r>
      <w:proofErr w:type="gramEnd"/>
      <w:r w:rsidRPr="000971D5">
        <w:rPr>
          <w:rFonts w:ascii="Arial" w:hAnsi="Arial" w:cs="Arial"/>
          <w:sz w:val="24"/>
          <w:szCs w:val="24"/>
        </w:rPr>
        <w:t xml:space="preserve"> but they will continue to try and educate individuals on the importance of regularly checking data that is recorded. </w:t>
      </w:r>
    </w:p>
    <w:p w14:paraId="6D247098" w14:textId="758F80C7" w:rsidR="001D7F01" w:rsidRPr="000971D5" w:rsidRDefault="009425FB" w:rsidP="000971D5">
      <w:pPr>
        <w:shd w:val="clear" w:color="auto" w:fill="FFFFFF" w:themeFill="background1"/>
        <w:spacing w:line="240" w:lineRule="auto"/>
        <w:jc w:val="both"/>
        <w:rPr>
          <w:rFonts w:ascii="Arial" w:eastAsia="Calibri" w:hAnsi="Arial" w:cs="Arial"/>
          <w:sz w:val="24"/>
          <w:szCs w:val="24"/>
          <w:lang w:eastAsia="en-GB"/>
        </w:rPr>
      </w:pPr>
      <w:r w:rsidRPr="000971D5">
        <w:rPr>
          <w:rFonts w:ascii="Arial" w:hAnsi="Arial" w:cs="Arial"/>
          <w:sz w:val="24"/>
          <w:szCs w:val="24"/>
        </w:rPr>
        <w:t xml:space="preserve">The Committee thanked MR for the update. </w:t>
      </w:r>
    </w:p>
    <w:p w14:paraId="06912DC6" w14:textId="20A0E2CC" w:rsidR="001D7F01" w:rsidRPr="000971D5" w:rsidRDefault="001D7F01" w:rsidP="000971D5">
      <w:pPr>
        <w:spacing w:before="120" w:after="0" w:line="240" w:lineRule="auto"/>
        <w:contextualSpacing/>
        <w:rPr>
          <w:rFonts w:ascii="Arial" w:hAnsi="Arial" w:cs="Arial"/>
          <w:sz w:val="24"/>
          <w:szCs w:val="24"/>
        </w:rPr>
      </w:pPr>
    </w:p>
    <w:p w14:paraId="48199541" w14:textId="77777777" w:rsidR="008F469C" w:rsidRPr="000971D5" w:rsidRDefault="008F469C" w:rsidP="000971D5">
      <w:pPr>
        <w:spacing w:before="120" w:after="0" w:line="240" w:lineRule="auto"/>
        <w:contextualSpacing/>
        <w:rPr>
          <w:rFonts w:ascii="Arial" w:hAnsi="Arial" w:cs="Arial"/>
          <w:sz w:val="24"/>
          <w:szCs w:val="24"/>
        </w:rPr>
      </w:pPr>
    </w:p>
    <w:p w14:paraId="5D0C6002" w14:textId="4C36FF28" w:rsidR="008A189E" w:rsidRPr="000971D5" w:rsidRDefault="00F034F2" w:rsidP="000971D5">
      <w:pPr>
        <w:spacing w:before="120" w:after="0" w:line="240" w:lineRule="auto"/>
        <w:contextualSpacing/>
        <w:rPr>
          <w:rFonts w:ascii="Arial" w:hAnsi="Arial" w:cs="Arial"/>
          <w:b/>
          <w:sz w:val="24"/>
          <w:szCs w:val="24"/>
        </w:rPr>
      </w:pPr>
      <w:r w:rsidRPr="000971D5">
        <w:rPr>
          <w:rFonts w:ascii="Arial" w:eastAsia="Calibri" w:hAnsi="Arial" w:cs="Arial"/>
          <w:b/>
          <w:sz w:val="24"/>
          <w:szCs w:val="24"/>
        </w:rPr>
        <w:t>A280</w:t>
      </w:r>
      <w:r w:rsidR="008A189E" w:rsidRPr="000971D5">
        <w:rPr>
          <w:rFonts w:ascii="Arial" w:eastAsia="Calibri" w:hAnsi="Arial" w:cs="Arial"/>
          <w:b/>
          <w:sz w:val="24"/>
          <w:szCs w:val="24"/>
          <w:lang w:eastAsia="en-GB"/>
        </w:rPr>
        <w:t xml:space="preserve"> 2020/2021: </w:t>
      </w:r>
      <w:r w:rsidR="008A189E" w:rsidRPr="000971D5">
        <w:rPr>
          <w:rFonts w:ascii="Arial" w:hAnsi="Arial" w:cs="Arial"/>
          <w:b/>
          <w:sz w:val="24"/>
          <w:szCs w:val="24"/>
        </w:rPr>
        <w:t>Any other business</w:t>
      </w:r>
      <w:r w:rsidR="008A189E" w:rsidRPr="000971D5">
        <w:rPr>
          <w:rFonts w:ascii="Arial" w:hAnsi="Arial" w:cs="Arial"/>
          <w:sz w:val="24"/>
          <w:szCs w:val="24"/>
        </w:rPr>
        <w:t xml:space="preserve"> </w:t>
      </w:r>
    </w:p>
    <w:p w14:paraId="52F23083" w14:textId="272EDA22" w:rsidR="00597C66" w:rsidRPr="000971D5" w:rsidRDefault="00F034F2"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 xml:space="preserve">IW noted that for Members attention that CIPFA do periodically offer training to JAC Members. These training sessions are being held virtually at present and there are opportunities for Members to attend if desired. </w:t>
      </w:r>
    </w:p>
    <w:p w14:paraId="01145F44" w14:textId="0AC8AB5E" w:rsidR="00F034F2" w:rsidRPr="000971D5" w:rsidRDefault="00F034F2"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 xml:space="preserve">MM noted that the All Wales Training sessions are always very useful and tailored to matters arising in Wales. </w:t>
      </w:r>
    </w:p>
    <w:p w14:paraId="7714D47E" w14:textId="77777777" w:rsidR="000971D5" w:rsidRDefault="000971D5" w:rsidP="000971D5">
      <w:pPr>
        <w:spacing w:before="120" w:after="0" w:line="240" w:lineRule="auto"/>
        <w:rPr>
          <w:rFonts w:ascii="Arial" w:eastAsia="Calibri" w:hAnsi="Arial" w:cs="Arial"/>
          <w:b/>
          <w:sz w:val="24"/>
          <w:szCs w:val="24"/>
          <w:lang w:eastAsia="en-GB"/>
        </w:rPr>
      </w:pPr>
    </w:p>
    <w:p w14:paraId="42261CE6" w14:textId="05B7CBDF" w:rsidR="00F034F2" w:rsidRPr="000971D5" w:rsidRDefault="00F034F2" w:rsidP="000971D5">
      <w:pPr>
        <w:spacing w:before="120" w:after="0" w:line="240" w:lineRule="auto"/>
        <w:rPr>
          <w:rFonts w:ascii="Arial" w:eastAsia="Calibri" w:hAnsi="Arial" w:cs="Arial"/>
          <w:b/>
          <w:sz w:val="24"/>
          <w:szCs w:val="24"/>
          <w:lang w:eastAsia="en-GB"/>
        </w:rPr>
      </w:pPr>
      <w:r w:rsidRPr="000971D5">
        <w:rPr>
          <w:rFonts w:ascii="Arial" w:eastAsia="Calibri" w:hAnsi="Arial" w:cs="Arial"/>
          <w:b/>
          <w:sz w:val="24"/>
          <w:szCs w:val="24"/>
          <w:lang w:eastAsia="en-GB"/>
        </w:rPr>
        <w:lastRenderedPageBreak/>
        <w:t>Action 280: Members to let CB know if they would like to attend the next CIPFA training session</w:t>
      </w:r>
      <w:r w:rsidR="00764734" w:rsidRPr="000971D5">
        <w:rPr>
          <w:rFonts w:ascii="Arial" w:eastAsia="Calibri" w:hAnsi="Arial" w:cs="Arial"/>
          <w:b/>
          <w:sz w:val="24"/>
          <w:szCs w:val="24"/>
          <w:lang w:eastAsia="en-GB"/>
        </w:rPr>
        <w:t>– “</w:t>
      </w:r>
      <w:r w:rsidR="00764734" w:rsidRPr="000971D5">
        <w:rPr>
          <w:rFonts w:ascii="Arial" w:hAnsi="Arial" w:cs="Arial"/>
          <w:b/>
          <w:sz w:val="24"/>
          <w:szCs w:val="24"/>
        </w:rPr>
        <w:t xml:space="preserve">Update </w:t>
      </w:r>
      <w:proofErr w:type="gramStart"/>
      <w:r w:rsidR="00764734" w:rsidRPr="000971D5">
        <w:rPr>
          <w:rFonts w:ascii="Arial" w:hAnsi="Arial" w:cs="Arial"/>
          <w:b/>
          <w:sz w:val="24"/>
          <w:szCs w:val="24"/>
        </w:rPr>
        <w:t>For</w:t>
      </w:r>
      <w:proofErr w:type="gramEnd"/>
      <w:r w:rsidR="00764734" w:rsidRPr="000971D5">
        <w:rPr>
          <w:rFonts w:ascii="Arial" w:hAnsi="Arial" w:cs="Arial"/>
          <w:b/>
          <w:sz w:val="24"/>
          <w:szCs w:val="24"/>
        </w:rPr>
        <w:t xml:space="preserve"> Police Audit Committee Members' Webinar </w:t>
      </w:r>
      <w:r w:rsidR="00764734" w:rsidRPr="000971D5">
        <w:rPr>
          <w:rFonts w:ascii="Arial" w:eastAsia="Calibri" w:hAnsi="Arial" w:cs="Arial"/>
          <w:b/>
          <w:sz w:val="24"/>
          <w:szCs w:val="24"/>
          <w:lang w:eastAsia="en-GB"/>
        </w:rPr>
        <w:t>on 18</w:t>
      </w:r>
      <w:r w:rsidR="00764734" w:rsidRPr="000971D5">
        <w:rPr>
          <w:rFonts w:ascii="Arial" w:eastAsia="Calibri" w:hAnsi="Arial" w:cs="Arial"/>
          <w:b/>
          <w:sz w:val="24"/>
          <w:szCs w:val="24"/>
          <w:vertAlign w:val="superscript"/>
          <w:lang w:eastAsia="en-GB"/>
        </w:rPr>
        <w:t>th</w:t>
      </w:r>
      <w:r w:rsidRPr="000971D5">
        <w:rPr>
          <w:rFonts w:ascii="Arial" w:eastAsia="Calibri" w:hAnsi="Arial" w:cs="Arial"/>
          <w:b/>
          <w:sz w:val="24"/>
          <w:szCs w:val="24"/>
          <w:lang w:eastAsia="en-GB"/>
        </w:rPr>
        <w:t xml:space="preserve"> November.</w:t>
      </w:r>
    </w:p>
    <w:p w14:paraId="28C8E91B" w14:textId="77777777" w:rsidR="000971D5" w:rsidRDefault="000971D5" w:rsidP="000971D5">
      <w:pPr>
        <w:spacing w:before="120" w:after="0" w:line="240" w:lineRule="auto"/>
        <w:rPr>
          <w:rFonts w:ascii="Arial" w:eastAsia="Calibri" w:hAnsi="Arial" w:cs="Arial"/>
          <w:sz w:val="24"/>
          <w:szCs w:val="24"/>
          <w:lang w:eastAsia="en-GB"/>
        </w:rPr>
      </w:pPr>
    </w:p>
    <w:p w14:paraId="15ED35D8" w14:textId="300AC8DF" w:rsidR="00AE2712" w:rsidRPr="000971D5" w:rsidRDefault="009425FB"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 xml:space="preserve">MM thanked everyone for all the support over the years and wished ME the very best in taking over the position as JAC Chair. </w:t>
      </w:r>
    </w:p>
    <w:p w14:paraId="69D1F16B" w14:textId="23419B2F" w:rsidR="009425FB" w:rsidRPr="000971D5" w:rsidRDefault="00AE2712" w:rsidP="000971D5">
      <w:pPr>
        <w:spacing w:before="120" w:after="0" w:line="240" w:lineRule="auto"/>
        <w:rPr>
          <w:rFonts w:ascii="Arial" w:eastAsia="Calibri" w:hAnsi="Arial" w:cs="Arial"/>
          <w:sz w:val="24"/>
          <w:szCs w:val="24"/>
          <w:lang w:eastAsia="en-GB"/>
        </w:rPr>
      </w:pPr>
      <w:proofErr w:type="spellStart"/>
      <w:r w:rsidRPr="000971D5">
        <w:rPr>
          <w:rFonts w:ascii="Arial" w:eastAsia="Calibri" w:hAnsi="Arial" w:cs="Arial"/>
          <w:sz w:val="24"/>
          <w:szCs w:val="24"/>
          <w:lang w:eastAsia="en-GB"/>
        </w:rPr>
        <w:t>CoS</w:t>
      </w:r>
      <w:proofErr w:type="spellEnd"/>
      <w:r w:rsidRPr="000971D5">
        <w:rPr>
          <w:rFonts w:ascii="Arial" w:eastAsia="Calibri" w:hAnsi="Arial" w:cs="Arial"/>
          <w:sz w:val="24"/>
          <w:szCs w:val="24"/>
          <w:lang w:eastAsia="en-GB"/>
        </w:rPr>
        <w:t xml:space="preserve"> wished MM the very best and thanked him once again for all his contributions to the Committee over the years. </w:t>
      </w:r>
    </w:p>
    <w:p w14:paraId="020A0207" w14:textId="24F8EB93" w:rsidR="00AE2712" w:rsidRPr="000971D5" w:rsidRDefault="00AE2712"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TIAA also thanked MM for all the support and feedback that they have received.</w:t>
      </w:r>
    </w:p>
    <w:p w14:paraId="09E5DB13" w14:textId="1A14E08A" w:rsidR="00AE2712" w:rsidRPr="000971D5" w:rsidRDefault="00AE2712" w:rsidP="000971D5">
      <w:pPr>
        <w:spacing w:before="120" w:after="0" w:line="240" w:lineRule="auto"/>
        <w:rPr>
          <w:rFonts w:ascii="Arial" w:eastAsia="Calibri" w:hAnsi="Arial" w:cs="Arial"/>
          <w:sz w:val="24"/>
          <w:szCs w:val="24"/>
          <w:lang w:eastAsia="en-GB"/>
        </w:rPr>
      </w:pPr>
      <w:r w:rsidRPr="000971D5">
        <w:rPr>
          <w:rFonts w:ascii="Arial" w:eastAsia="Calibri" w:hAnsi="Arial" w:cs="Arial"/>
          <w:sz w:val="24"/>
          <w:szCs w:val="24"/>
          <w:lang w:eastAsia="en-GB"/>
        </w:rPr>
        <w:t xml:space="preserve">The Committee wished MM all the very best for the future. </w:t>
      </w:r>
    </w:p>
    <w:p w14:paraId="6642AEAE" w14:textId="6EB54550" w:rsidR="00A70157" w:rsidRPr="0080138A" w:rsidRDefault="00A70157" w:rsidP="003E134A">
      <w:pPr>
        <w:pStyle w:val="TableParagraph"/>
        <w:tabs>
          <w:tab w:val="left" w:pos="568"/>
        </w:tabs>
        <w:ind w:left="0" w:right="452"/>
        <w:rPr>
          <w:rFonts w:ascii="Verdana" w:hAnsi="Verdana"/>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7521"/>
        <w:gridCol w:w="1389"/>
      </w:tblGrid>
      <w:tr w:rsidR="003E134A" w:rsidRPr="00114354" w14:paraId="75B96319"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5E4C57C9" w:rsidR="003E134A" w:rsidRPr="00114354" w:rsidRDefault="003E134A" w:rsidP="00DB0276">
            <w:pPr>
              <w:spacing w:before="20" w:line="276" w:lineRule="auto"/>
              <w:jc w:val="center"/>
              <w:rPr>
                <w:rFonts w:ascii="Verdana" w:hAnsi="Verdana" w:cs="Arial"/>
                <w:color w:val="FFFFFF"/>
              </w:rPr>
            </w:pPr>
            <w:r w:rsidRPr="00114354">
              <w:rPr>
                <w:rFonts w:ascii="Verdana" w:hAnsi="Verdana" w:cs="Arial"/>
                <w:color w:val="FFFFFF"/>
              </w:rPr>
              <w:t>DECISIONS ARISING FROM MEETING</w:t>
            </w:r>
            <w:r>
              <w:rPr>
                <w:rFonts w:ascii="Verdana" w:hAnsi="Verdana" w:cs="Arial"/>
                <w:color w:val="FFFFFF"/>
              </w:rPr>
              <w:t xml:space="preserve"> </w:t>
            </w:r>
            <w:r w:rsidR="00DB0276">
              <w:rPr>
                <w:rFonts w:ascii="Verdana" w:hAnsi="Verdana" w:cs="Arial"/>
                <w:color w:val="FFFFFF"/>
              </w:rPr>
              <w:t>19</w:t>
            </w:r>
            <w:r w:rsidR="00E07BC7" w:rsidRPr="00E07BC7">
              <w:rPr>
                <w:rFonts w:ascii="Verdana" w:hAnsi="Verdana" w:cs="Arial"/>
                <w:color w:val="FFFFFF"/>
                <w:vertAlign w:val="superscript"/>
              </w:rPr>
              <w:t>th</w:t>
            </w:r>
            <w:r w:rsidR="00E07BC7">
              <w:rPr>
                <w:rFonts w:ascii="Verdana" w:hAnsi="Verdana" w:cs="Arial"/>
                <w:color w:val="FFFFFF"/>
              </w:rPr>
              <w:t xml:space="preserve"> </w:t>
            </w:r>
            <w:r w:rsidR="00DB0276">
              <w:rPr>
                <w:rFonts w:ascii="Verdana" w:hAnsi="Verdana" w:cs="Arial"/>
                <w:color w:val="FFFFFF"/>
              </w:rPr>
              <w:t>October</w:t>
            </w:r>
            <w:r w:rsidR="00E07BC7">
              <w:rPr>
                <w:rFonts w:ascii="Verdana" w:hAnsi="Verdana" w:cs="Arial"/>
                <w:color w:val="FFFFFF"/>
              </w:rPr>
              <w:t xml:space="preserve"> </w:t>
            </w:r>
            <w:r w:rsidR="0071281A">
              <w:rPr>
                <w:rFonts w:ascii="Verdana" w:hAnsi="Verdana" w:cs="Arial"/>
                <w:color w:val="FFFFFF"/>
              </w:rPr>
              <w:t>2021</w:t>
            </w:r>
          </w:p>
        </w:tc>
      </w:tr>
      <w:tr w:rsidR="003E134A" w:rsidRPr="00114354" w14:paraId="199663F8" w14:textId="77777777" w:rsidTr="00FD56A3">
        <w:tc>
          <w:tcPr>
            <w:tcW w:w="1263" w:type="dxa"/>
            <w:tcBorders>
              <w:top w:val="single" w:sz="4" w:space="0" w:color="auto"/>
              <w:left w:val="single" w:sz="4" w:space="0" w:color="auto"/>
              <w:bottom w:val="single" w:sz="4" w:space="0" w:color="auto"/>
              <w:right w:val="single" w:sz="4" w:space="0" w:color="auto"/>
            </w:tcBorders>
            <w:shd w:val="clear" w:color="auto" w:fill="DBE5F1"/>
          </w:tcPr>
          <w:p w14:paraId="641B9EFB" w14:textId="77777777" w:rsidR="003E134A" w:rsidRPr="00114354" w:rsidRDefault="003E134A" w:rsidP="003E134A">
            <w:pPr>
              <w:spacing w:before="20" w:line="276" w:lineRule="auto"/>
              <w:jc w:val="both"/>
              <w:rPr>
                <w:rFonts w:ascii="Verdana" w:hAnsi="Verdana" w:cs="Arial"/>
              </w:rPr>
            </w:pPr>
            <w:r>
              <w:rPr>
                <w:rFonts w:ascii="Verdana" w:hAnsi="Verdana" w:cs="Arial"/>
              </w:rPr>
              <w:t>Decision No.</w:t>
            </w:r>
          </w:p>
        </w:tc>
        <w:tc>
          <w:tcPr>
            <w:tcW w:w="7521" w:type="dxa"/>
            <w:tcBorders>
              <w:top w:val="single" w:sz="4" w:space="0" w:color="auto"/>
              <w:left w:val="single" w:sz="4" w:space="0" w:color="auto"/>
              <w:bottom w:val="single" w:sz="4" w:space="0" w:color="auto"/>
              <w:right w:val="single" w:sz="4" w:space="0" w:color="auto"/>
            </w:tcBorders>
            <w:shd w:val="clear" w:color="auto" w:fill="DBE5F1"/>
          </w:tcPr>
          <w:p w14:paraId="12AEE86A" w14:textId="77777777" w:rsidR="003E134A" w:rsidRPr="00114354" w:rsidRDefault="003E134A" w:rsidP="003E134A">
            <w:pPr>
              <w:spacing w:before="20" w:line="276" w:lineRule="auto"/>
              <w:jc w:val="both"/>
              <w:rPr>
                <w:rFonts w:ascii="Verdana" w:hAnsi="Verdana" w:cs="Arial"/>
              </w:rPr>
            </w:pPr>
            <w:r>
              <w:rPr>
                <w:rFonts w:ascii="Verdana" w:hAnsi="Verdana" w:cs="Arial"/>
              </w:rPr>
              <w:t>Decision Summary</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5B16ED31" w14:textId="77777777" w:rsidR="003E134A" w:rsidRPr="00114354" w:rsidRDefault="003E134A" w:rsidP="003E134A">
            <w:pPr>
              <w:spacing w:before="20" w:line="276" w:lineRule="auto"/>
              <w:jc w:val="both"/>
              <w:rPr>
                <w:rFonts w:ascii="Verdana" w:hAnsi="Verdana" w:cs="Arial"/>
              </w:rPr>
            </w:pPr>
            <w:r>
              <w:rPr>
                <w:rFonts w:ascii="Verdana" w:hAnsi="Verdana" w:cs="Arial"/>
              </w:rPr>
              <w:t>Progress</w:t>
            </w:r>
          </w:p>
        </w:tc>
      </w:tr>
      <w:tr w:rsidR="00FD56A3" w:rsidRPr="00114354" w14:paraId="42EB954F" w14:textId="77777777" w:rsidTr="00FD56A3">
        <w:tc>
          <w:tcPr>
            <w:tcW w:w="1263" w:type="dxa"/>
            <w:tcBorders>
              <w:top w:val="single" w:sz="4" w:space="0" w:color="auto"/>
              <w:left w:val="single" w:sz="4" w:space="0" w:color="auto"/>
              <w:bottom w:val="single" w:sz="4" w:space="0" w:color="auto"/>
              <w:right w:val="single" w:sz="4" w:space="0" w:color="auto"/>
            </w:tcBorders>
            <w:shd w:val="clear" w:color="auto" w:fill="auto"/>
          </w:tcPr>
          <w:p w14:paraId="3985DB8A" w14:textId="12E81EE3" w:rsidR="00FD56A3" w:rsidRPr="00ED24F3" w:rsidRDefault="00FD56A3" w:rsidP="00FD56A3">
            <w:pPr>
              <w:spacing w:line="276" w:lineRule="auto"/>
              <w:jc w:val="both"/>
              <w:rPr>
                <w:rFonts w:ascii="Verdana" w:hAnsi="Verdana" w:cs="Calibri"/>
                <w:b/>
                <w:color w:val="000000"/>
              </w:rPr>
            </w:pPr>
            <w:r w:rsidRPr="00553349">
              <w:rPr>
                <w:rFonts w:ascii="Verdana" w:hAnsi="Verdana" w:cs="Arial"/>
                <w:b/>
              </w:rPr>
              <w:t>Decision D270</w:t>
            </w:r>
          </w:p>
        </w:tc>
        <w:tc>
          <w:tcPr>
            <w:tcW w:w="7521" w:type="dxa"/>
            <w:tcBorders>
              <w:top w:val="single" w:sz="4" w:space="0" w:color="auto"/>
              <w:left w:val="single" w:sz="4" w:space="0" w:color="auto"/>
              <w:bottom w:val="single" w:sz="4" w:space="0" w:color="auto"/>
              <w:right w:val="single" w:sz="4" w:space="0" w:color="auto"/>
            </w:tcBorders>
            <w:shd w:val="clear" w:color="auto" w:fill="auto"/>
          </w:tcPr>
          <w:p w14:paraId="5F440AAF" w14:textId="12788864" w:rsidR="00FD56A3" w:rsidRPr="00A244F3" w:rsidRDefault="00FD56A3" w:rsidP="00FD56A3">
            <w:pPr>
              <w:spacing w:line="240" w:lineRule="auto"/>
              <w:rPr>
                <w:rFonts w:ascii="Verdana" w:hAnsi="Verdana" w:cs="Arial"/>
                <w:b/>
              </w:rPr>
            </w:pPr>
            <w:r w:rsidRPr="00553349">
              <w:rPr>
                <w:rFonts w:ascii="Verdana" w:hAnsi="Verdana" w:cs="Arial"/>
                <w:b/>
              </w:rPr>
              <w:t>The minutes of the meeting held on the 25</w:t>
            </w:r>
            <w:r w:rsidRPr="00553349">
              <w:rPr>
                <w:rFonts w:ascii="Verdana" w:hAnsi="Verdana" w:cs="Arial"/>
                <w:b/>
                <w:vertAlign w:val="superscript"/>
              </w:rPr>
              <w:t>th</w:t>
            </w:r>
            <w:r w:rsidRPr="00553349">
              <w:rPr>
                <w:rFonts w:ascii="Verdana" w:hAnsi="Verdana" w:cs="Arial"/>
                <w:b/>
              </w:rPr>
              <w:t xml:space="preserve"> July 2021 were accepted as a true record by the Committee pending the above amendments.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05AB556" w14:textId="013FE52A" w:rsidR="00FD56A3" w:rsidRPr="00B97083" w:rsidRDefault="00FD56A3" w:rsidP="00FD56A3">
            <w:pPr>
              <w:spacing w:line="276" w:lineRule="auto"/>
              <w:jc w:val="both"/>
              <w:rPr>
                <w:rFonts w:ascii="Verdana" w:hAnsi="Verdana" w:cs="Arial"/>
                <w:b/>
              </w:rPr>
            </w:pPr>
            <w:r>
              <w:rPr>
                <w:rFonts w:ascii="Verdana" w:hAnsi="Verdana" w:cs="Arial"/>
                <w:b/>
              </w:rPr>
              <w:t>Complete</w:t>
            </w:r>
          </w:p>
        </w:tc>
      </w:tr>
    </w:tbl>
    <w:p w14:paraId="0E5864D6" w14:textId="27B616FE" w:rsidR="00C41A83" w:rsidRDefault="00C41A83" w:rsidP="003E134A">
      <w:pPr>
        <w:pStyle w:val="TableParagraph"/>
        <w:tabs>
          <w:tab w:val="left" w:pos="568"/>
        </w:tabs>
        <w:ind w:left="0" w:right="452"/>
        <w:rPr>
          <w:rFonts w:ascii="Calibri" w:hAnsi="Calibri" w:cs="Calibri"/>
          <w:color w:val="FF0000"/>
        </w:rPr>
      </w:pPr>
    </w:p>
    <w:p w14:paraId="0F9CC5F3" w14:textId="77777777" w:rsidR="00252A28" w:rsidRDefault="00252A28"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6042"/>
        <w:gridCol w:w="1601"/>
        <w:gridCol w:w="1544"/>
      </w:tblGrid>
      <w:tr w:rsidR="003E134A" w:rsidRPr="00114354" w14:paraId="18373776"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0B4DA4" w:themeFill="text2"/>
          </w:tcPr>
          <w:p w14:paraId="235A4928" w14:textId="77777777" w:rsidR="003E134A" w:rsidRPr="00114354" w:rsidRDefault="003E134A" w:rsidP="003E134A">
            <w:pPr>
              <w:jc w:val="center"/>
              <w:rPr>
                <w:rFonts w:ascii="Verdana" w:hAnsi="Verdana" w:cs="Arial"/>
                <w:color w:val="FFFFFF"/>
              </w:rPr>
            </w:pPr>
          </w:p>
        </w:tc>
        <w:tc>
          <w:tcPr>
            <w:tcW w:w="918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9B53821" w14:textId="4DEC1A33" w:rsidR="003E134A" w:rsidRPr="00114354" w:rsidRDefault="003E134A" w:rsidP="00DB0276">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DB0276">
              <w:rPr>
                <w:rFonts w:ascii="Verdana" w:hAnsi="Verdana" w:cs="Arial"/>
                <w:color w:val="FFFFFF"/>
              </w:rPr>
              <w:t>19</w:t>
            </w:r>
            <w:r w:rsidR="00E07BC7" w:rsidRPr="00E07BC7">
              <w:rPr>
                <w:rFonts w:ascii="Verdana" w:hAnsi="Verdana" w:cs="Arial"/>
                <w:color w:val="FFFFFF"/>
                <w:vertAlign w:val="superscript"/>
              </w:rPr>
              <w:t>th</w:t>
            </w:r>
            <w:r w:rsidR="00E07BC7">
              <w:rPr>
                <w:rFonts w:ascii="Verdana" w:hAnsi="Verdana" w:cs="Arial"/>
                <w:color w:val="FFFFFF"/>
              </w:rPr>
              <w:t xml:space="preserve"> </w:t>
            </w:r>
            <w:r w:rsidR="00DB0276">
              <w:rPr>
                <w:rFonts w:ascii="Verdana" w:hAnsi="Verdana" w:cs="Arial"/>
                <w:color w:val="FFFFFF"/>
              </w:rPr>
              <w:t>October</w:t>
            </w:r>
            <w:r w:rsidR="00A244F3">
              <w:rPr>
                <w:rFonts w:ascii="Verdana" w:hAnsi="Verdana" w:cs="Arial"/>
                <w:color w:val="FFFFFF"/>
              </w:rPr>
              <w:t xml:space="preserve"> 2021</w:t>
            </w:r>
            <w:r w:rsidRPr="00B40728">
              <w:rPr>
                <w:rFonts w:ascii="Verdana" w:hAnsi="Verdana" w:cs="Arial"/>
                <w:color w:val="FFFFFF"/>
              </w:rPr>
              <w:t>)</w:t>
            </w:r>
          </w:p>
        </w:tc>
      </w:tr>
      <w:tr w:rsidR="003E134A" w:rsidRPr="00114354" w14:paraId="0D7849C3"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DBE5F1"/>
          </w:tcPr>
          <w:p w14:paraId="19576BCF" w14:textId="77777777" w:rsidR="003E134A" w:rsidRPr="00F33493" w:rsidRDefault="003E134A" w:rsidP="003E134A">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6042" w:type="dxa"/>
            <w:tcBorders>
              <w:top w:val="single" w:sz="4" w:space="0" w:color="auto"/>
              <w:left w:val="single" w:sz="4" w:space="0" w:color="auto"/>
              <w:bottom w:val="single" w:sz="4" w:space="0" w:color="auto"/>
              <w:right w:val="single" w:sz="4" w:space="0" w:color="auto"/>
            </w:tcBorders>
            <w:shd w:val="clear" w:color="auto" w:fill="DBE5F1"/>
          </w:tcPr>
          <w:p w14:paraId="49CF91AE" w14:textId="77777777" w:rsidR="003E134A" w:rsidRPr="00F33493" w:rsidRDefault="003E134A" w:rsidP="003E134A">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3B14A3DE" w14:textId="77777777" w:rsidR="003E134A" w:rsidRPr="00F33493" w:rsidRDefault="003E134A" w:rsidP="003E134A">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21DF4574" w14:textId="77777777" w:rsidR="003E134A" w:rsidRPr="00F33493" w:rsidRDefault="003E134A" w:rsidP="003E134A">
            <w:pPr>
              <w:jc w:val="both"/>
              <w:rPr>
                <w:rFonts w:ascii="Verdana" w:hAnsi="Verdana" w:cs="Arial"/>
                <w:b/>
              </w:rPr>
            </w:pPr>
            <w:r w:rsidRPr="00F33493">
              <w:rPr>
                <w:rFonts w:ascii="Verdana" w:hAnsi="Verdana" w:cs="Arial"/>
                <w:b/>
              </w:rPr>
              <w:t xml:space="preserve"> Progress</w:t>
            </w:r>
          </w:p>
        </w:tc>
      </w:tr>
      <w:tr w:rsidR="00764734" w:rsidRPr="00A244F3" w14:paraId="12B05067" w14:textId="77777777" w:rsidTr="00467C0E">
        <w:tc>
          <w:tcPr>
            <w:tcW w:w="1006" w:type="dxa"/>
            <w:tcBorders>
              <w:top w:val="single" w:sz="4" w:space="0" w:color="auto"/>
              <w:left w:val="single" w:sz="4" w:space="0" w:color="auto"/>
              <w:bottom w:val="single" w:sz="4" w:space="0" w:color="auto"/>
              <w:right w:val="single" w:sz="4" w:space="0" w:color="auto"/>
            </w:tcBorders>
            <w:shd w:val="clear" w:color="auto" w:fill="auto"/>
          </w:tcPr>
          <w:p w14:paraId="5AB2706A" w14:textId="616ADFA9" w:rsidR="00764734" w:rsidRPr="00A244F3" w:rsidRDefault="00764734" w:rsidP="00764734">
            <w:pPr>
              <w:spacing w:line="240" w:lineRule="auto"/>
              <w:jc w:val="both"/>
              <w:rPr>
                <w:rFonts w:ascii="Verdana" w:hAnsi="Verdana" w:cs="Calibri"/>
                <w:b/>
                <w:color w:val="000000"/>
              </w:rPr>
            </w:pPr>
            <w:r w:rsidRPr="0029261F">
              <w:rPr>
                <w:rFonts w:ascii="Verdana" w:hAnsi="Verdana" w:cs="Calibri"/>
                <w:b/>
                <w:color w:val="000000"/>
              </w:rPr>
              <w:t xml:space="preserve">Action 270 </w:t>
            </w: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0A8F83A7" w14:textId="36D2BBA0" w:rsidR="00764734" w:rsidRPr="00A70157" w:rsidRDefault="00764734" w:rsidP="00764734">
            <w:pPr>
              <w:spacing w:after="200" w:line="240" w:lineRule="auto"/>
              <w:contextualSpacing/>
              <w:rPr>
                <w:rFonts w:ascii="Verdana" w:hAnsi="Verdana" w:cs="Arial"/>
                <w:b/>
              </w:rPr>
            </w:pPr>
            <w:r w:rsidRPr="0029261F">
              <w:rPr>
                <w:rFonts w:ascii="Verdana" w:hAnsi="Verdana" w:cs="Calibri"/>
                <w:b/>
                <w:color w:val="000000"/>
              </w:rPr>
              <w:t xml:space="preserve">CB to amend the minutes as per the discussion.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EBA5BC9" w14:textId="4AAB269F" w:rsidR="00764734" w:rsidRPr="00A244F3" w:rsidRDefault="00764734" w:rsidP="00764734">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E5FF7C1" w14:textId="1AC67E5C" w:rsidR="00764734" w:rsidRPr="005F52D3" w:rsidRDefault="00764734" w:rsidP="00764734">
            <w:pPr>
              <w:jc w:val="center"/>
              <w:rPr>
                <w:rFonts w:ascii="Verdana" w:hAnsi="Verdana" w:cs="Calibri"/>
                <w:b/>
                <w:color w:val="000000"/>
              </w:rPr>
            </w:pPr>
            <w:r>
              <w:rPr>
                <w:rFonts w:ascii="Verdana" w:hAnsi="Verdana" w:cs="Calibri"/>
                <w:b/>
                <w:color w:val="000000"/>
              </w:rPr>
              <w:t>Complete</w:t>
            </w:r>
          </w:p>
        </w:tc>
      </w:tr>
      <w:tr w:rsidR="00764734" w:rsidRPr="00A244F3" w14:paraId="20752B99" w14:textId="77777777" w:rsidTr="003F0E8B">
        <w:tc>
          <w:tcPr>
            <w:tcW w:w="1006" w:type="dxa"/>
            <w:tcBorders>
              <w:top w:val="single" w:sz="4" w:space="0" w:color="auto"/>
              <w:left w:val="single" w:sz="4" w:space="0" w:color="auto"/>
              <w:bottom w:val="single" w:sz="4" w:space="0" w:color="auto"/>
              <w:right w:val="single" w:sz="4" w:space="0" w:color="auto"/>
            </w:tcBorders>
            <w:shd w:val="clear" w:color="auto" w:fill="auto"/>
          </w:tcPr>
          <w:p w14:paraId="1109361E" w14:textId="25CD41E2" w:rsidR="00764734" w:rsidRPr="00A244F3" w:rsidRDefault="00764734" w:rsidP="00764734">
            <w:pPr>
              <w:spacing w:line="240" w:lineRule="auto"/>
              <w:jc w:val="both"/>
              <w:rPr>
                <w:rFonts w:ascii="Verdana" w:hAnsi="Verdana" w:cs="Calibri"/>
                <w:b/>
                <w:color w:val="000000"/>
              </w:rPr>
            </w:pPr>
            <w:r w:rsidRPr="00A9530B">
              <w:rPr>
                <w:rFonts w:ascii="Verdana" w:hAnsi="Verdana" w:cs="Arial"/>
                <w:b/>
              </w:rPr>
              <w:t xml:space="preserve">Action 274 </w:t>
            </w: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296DE74E" w14:textId="1E9A2208" w:rsidR="00764734" w:rsidRPr="00A70157" w:rsidRDefault="00764734" w:rsidP="00764734">
            <w:pPr>
              <w:spacing w:before="120" w:after="120" w:line="240" w:lineRule="auto"/>
              <w:jc w:val="both"/>
              <w:rPr>
                <w:rFonts w:ascii="Verdana" w:eastAsia="Calibri" w:hAnsi="Verdana" w:cs="Arial"/>
                <w:b/>
                <w:lang w:eastAsia="en-GB"/>
              </w:rPr>
            </w:pPr>
            <w:r w:rsidRPr="00A9530B">
              <w:rPr>
                <w:rFonts w:ascii="Verdana" w:hAnsi="Verdana" w:cs="Arial"/>
                <w:b/>
              </w:rPr>
              <w:t xml:space="preserve">For the implementation timetable date noted as “Continuous, ongoing” to be discussed at the Audit Governance Group, to ensure that the recommendations can be achieved.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84F5CF8" w14:textId="1EFEF109" w:rsidR="00764734" w:rsidRPr="00A244F3" w:rsidRDefault="00FD56A3" w:rsidP="00764734">
            <w:pPr>
              <w:jc w:val="center"/>
              <w:rPr>
                <w:rFonts w:ascii="Verdana" w:hAnsi="Verdana" w:cs="Calibri"/>
                <w:b/>
                <w:color w:val="000000"/>
              </w:rPr>
            </w:pPr>
            <w:r>
              <w:rPr>
                <w:rFonts w:ascii="Verdana" w:hAnsi="Verdana" w:cs="Calibri"/>
                <w:b/>
                <w:color w:val="000000"/>
              </w:rPr>
              <w:t>IW/</w:t>
            </w:r>
            <w:proofErr w:type="spellStart"/>
            <w:r>
              <w:rPr>
                <w:rFonts w:ascii="Verdana" w:hAnsi="Verdana" w:cs="Calibri"/>
                <w:b/>
                <w:color w:val="000000"/>
              </w:rPr>
              <w:t>CoS</w:t>
            </w:r>
            <w:proofErr w:type="spellEnd"/>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7AE9ACB" w14:textId="2C292F2D" w:rsidR="00764734" w:rsidRPr="005F52D3" w:rsidRDefault="00E91108" w:rsidP="00764734">
            <w:pPr>
              <w:jc w:val="center"/>
              <w:rPr>
                <w:rFonts w:ascii="Verdana" w:hAnsi="Verdana" w:cs="Calibri"/>
                <w:b/>
                <w:color w:val="000000"/>
              </w:rPr>
            </w:pPr>
            <w:r>
              <w:rPr>
                <w:rFonts w:ascii="Verdana" w:hAnsi="Verdana" w:cs="Calibri"/>
                <w:b/>
                <w:color w:val="000000"/>
              </w:rPr>
              <w:t>Complete</w:t>
            </w:r>
          </w:p>
        </w:tc>
      </w:tr>
      <w:tr w:rsidR="00FD56A3" w:rsidRPr="00A244F3" w14:paraId="1FBCB953" w14:textId="77777777" w:rsidTr="008244B8">
        <w:tc>
          <w:tcPr>
            <w:tcW w:w="1006" w:type="dxa"/>
            <w:tcBorders>
              <w:top w:val="single" w:sz="4" w:space="0" w:color="auto"/>
              <w:left w:val="single" w:sz="4" w:space="0" w:color="auto"/>
              <w:bottom w:val="single" w:sz="4" w:space="0" w:color="auto"/>
              <w:right w:val="single" w:sz="4" w:space="0" w:color="auto"/>
            </w:tcBorders>
            <w:shd w:val="clear" w:color="auto" w:fill="auto"/>
          </w:tcPr>
          <w:p w14:paraId="5EAE2AAA" w14:textId="7798AB82" w:rsidR="00FD56A3" w:rsidRDefault="00FD56A3" w:rsidP="00FD56A3">
            <w:pPr>
              <w:spacing w:line="240" w:lineRule="auto"/>
              <w:jc w:val="both"/>
              <w:rPr>
                <w:rFonts w:ascii="Verdana" w:hAnsi="Verdana" w:cs="Calibri"/>
                <w:b/>
                <w:color w:val="000000"/>
              </w:rPr>
            </w:pPr>
            <w:r w:rsidRPr="00AE298C">
              <w:rPr>
                <w:rFonts w:ascii="Verdana" w:eastAsia="Calibri" w:hAnsi="Verdana"/>
                <w:b/>
              </w:rPr>
              <w:t xml:space="preserve">Action 276 </w:t>
            </w: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5AA79931" w14:textId="699CF859" w:rsidR="00FD56A3" w:rsidRPr="000A4670" w:rsidRDefault="00FD56A3" w:rsidP="00FD56A3">
            <w:pPr>
              <w:rPr>
                <w:rFonts w:ascii="Verdana" w:eastAsia="Calibri" w:hAnsi="Verdana" w:cs="Arial"/>
                <w:b/>
                <w:lang w:eastAsia="en-GB"/>
              </w:rPr>
            </w:pPr>
            <w:proofErr w:type="spellStart"/>
            <w:r w:rsidRPr="00AE298C">
              <w:rPr>
                <w:rFonts w:ascii="Verdana" w:eastAsia="Calibri" w:hAnsi="Verdana"/>
                <w:b/>
              </w:rPr>
              <w:t>DoF</w:t>
            </w:r>
            <w:proofErr w:type="spellEnd"/>
            <w:r w:rsidRPr="00AE298C">
              <w:rPr>
                <w:rFonts w:ascii="Verdana" w:eastAsia="Calibri" w:hAnsi="Verdana"/>
                <w:b/>
              </w:rPr>
              <w:t xml:space="preserve"> to add a summary on why the delivery of Policing over the summer was deemed to be a risk for the register.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AACDA0B" w14:textId="03F444A3" w:rsidR="00FD56A3" w:rsidRDefault="00FD56A3" w:rsidP="00FD56A3">
            <w:pPr>
              <w:jc w:val="center"/>
              <w:rPr>
                <w:rFonts w:ascii="Verdana" w:hAnsi="Verdana" w:cs="Calibri"/>
                <w:b/>
                <w:color w:val="000000"/>
              </w:rPr>
            </w:pPr>
            <w:proofErr w:type="spellStart"/>
            <w:r>
              <w:rPr>
                <w:rFonts w:ascii="Verdana" w:hAnsi="Verdana" w:cs="Calibri"/>
                <w:b/>
                <w:color w:val="000000"/>
              </w:rPr>
              <w:t>DoF</w:t>
            </w:r>
            <w:proofErr w:type="spellEnd"/>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435D1C2" w14:textId="6613975C" w:rsidR="00FD56A3" w:rsidRPr="005F52D3" w:rsidRDefault="00E91108" w:rsidP="00FD56A3">
            <w:pPr>
              <w:jc w:val="center"/>
              <w:rPr>
                <w:rFonts w:ascii="Verdana" w:hAnsi="Verdana" w:cs="Calibri"/>
                <w:b/>
                <w:color w:val="000000"/>
              </w:rPr>
            </w:pPr>
            <w:r>
              <w:rPr>
                <w:rFonts w:ascii="Verdana" w:hAnsi="Verdana" w:cs="Calibri"/>
                <w:b/>
                <w:color w:val="000000"/>
              </w:rPr>
              <w:t>Ongoing</w:t>
            </w:r>
          </w:p>
        </w:tc>
      </w:tr>
      <w:tr w:rsidR="00FD56A3" w:rsidRPr="00A244F3" w14:paraId="42DF7A23" w14:textId="77777777" w:rsidTr="008244B8">
        <w:tc>
          <w:tcPr>
            <w:tcW w:w="1006" w:type="dxa"/>
            <w:tcBorders>
              <w:top w:val="single" w:sz="4" w:space="0" w:color="auto"/>
              <w:left w:val="single" w:sz="4" w:space="0" w:color="auto"/>
              <w:bottom w:val="single" w:sz="4" w:space="0" w:color="auto"/>
              <w:right w:val="single" w:sz="4" w:space="0" w:color="auto"/>
            </w:tcBorders>
            <w:shd w:val="clear" w:color="auto" w:fill="auto"/>
          </w:tcPr>
          <w:p w14:paraId="692BF538" w14:textId="0CCEAAC2" w:rsidR="00FD56A3" w:rsidRPr="00AE298C" w:rsidRDefault="00FD56A3" w:rsidP="00FD56A3">
            <w:pPr>
              <w:spacing w:line="240" w:lineRule="auto"/>
              <w:jc w:val="both"/>
              <w:rPr>
                <w:rFonts w:ascii="Verdana" w:eastAsia="Calibri" w:hAnsi="Verdana"/>
                <w:b/>
              </w:rPr>
            </w:pPr>
            <w:r w:rsidRPr="009F6DB3">
              <w:rPr>
                <w:rFonts w:ascii="Verdana" w:eastAsia="Calibri" w:hAnsi="Verdana" w:cs="Arial"/>
                <w:b/>
                <w:lang w:eastAsia="en-GB"/>
              </w:rPr>
              <w:t>Action 280.</w:t>
            </w:r>
          </w:p>
        </w:tc>
        <w:tc>
          <w:tcPr>
            <w:tcW w:w="6042" w:type="dxa"/>
            <w:tcBorders>
              <w:top w:val="single" w:sz="4" w:space="0" w:color="auto"/>
              <w:left w:val="single" w:sz="4" w:space="0" w:color="auto"/>
              <w:bottom w:val="single" w:sz="4" w:space="0" w:color="auto"/>
              <w:right w:val="single" w:sz="4" w:space="0" w:color="auto"/>
            </w:tcBorders>
            <w:shd w:val="clear" w:color="auto" w:fill="auto"/>
          </w:tcPr>
          <w:p w14:paraId="566B4314" w14:textId="7471B018" w:rsidR="00FD56A3" w:rsidRPr="00AE298C" w:rsidRDefault="00FD56A3" w:rsidP="00FD56A3">
            <w:pPr>
              <w:rPr>
                <w:rFonts w:ascii="Verdana" w:eastAsia="Calibri" w:hAnsi="Verdana"/>
                <w:b/>
              </w:rPr>
            </w:pPr>
            <w:r w:rsidRPr="009F6DB3">
              <w:rPr>
                <w:rFonts w:ascii="Verdana" w:eastAsia="Calibri" w:hAnsi="Verdana" w:cs="Arial"/>
                <w:b/>
                <w:lang w:eastAsia="en-GB"/>
              </w:rPr>
              <w:t>Members to let CB know if they would like to attend the next CIPFA training session– “</w:t>
            </w:r>
            <w:r w:rsidRPr="009F6DB3">
              <w:rPr>
                <w:rFonts w:ascii="Verdana" w:hAnsi="Verdana"/>
                <w:b/>
                <w:sz w:val="20"/>
                <w:szCs w:val="20"/>
              </w:rPr>
              <w:t xml:space="preserve">Update </w:t>
            </w:r>
            <w:proofErr w:type="gramStart"/>
            <w:r w:rsidRPr="009F6DB3">
              <w:rPr>
                <w:rFonts w:ascii="Verdana" w:hAnsi="Verdana"/>
                <w:b/>
                <w:sz w:val="20"/>
                <w:szCs w:val="20"/>
              </w:rPr>
              <w:t>For</w:t>
            </w:r>
            <w:proofErr w:type="gramEnd"/>
            <w:r w:rsidRPr="009F6DB3">
              <w:rPr>
                <w:rFonts w:ascii="Verdana" w:hAnsi="Verdana"/>
                <w:b/>
                <w:sz w:val="20"/>
                <w:szCs w:val="20"/>
              </w:rPr>
              <w:t xml:space="preserve"> Police Audit Committee Members' Webinar </w:t>
            </w:r>
            <w:r w:rsidRPr="009F6DB3">
              <w:rPr>
                <w:rFonts w:ascii="Verdana" w:eastAsia="Calibri" w:hAnsi="Verdana" w:cs="Arial"/>
                <w:b/>
                <w:lang w:eastAsia="en-GB"/>
              </w:rPr>
              <w:t>on 18</w:t>
            </w:r>
            <w:r w:rsidRPr="009F6DB3">
              <w:rPr>
                <w:rFonts w:ascii="Verdana" w:eastAsia="Calibri" w:hAnsi="Verdana" w:cs="Arial"/>
                <w:b/>
                <w:vertAlign w:val="superscript"/>
                <w:lang w:eastAsia="en-GB"/>
              </w:rPr>
              <w:t>th</w:t>
            </w:r>
            <w:r w:rsidRPr="009F6DB3">
              <w:rPr>
                <w:rFonts w:ascii="Verdana" w:eastAsia="Calibri" w:hAnsi="Verdana" w:cs="Arial"/>
                <w:b/>
                <w:lang w:eastAsia="en-GB"/>
              </w:rPr>
              <w:t xml:space="preserve"> November.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BF93905" w14:textId="0685C856" w:rsidR="00FD56A3" w:rsidRDefault="00FD56A3" w:rsidP="00FD56A3">
            <w:pPr>
              <w:jc w:val="center"/>
              <w:rPr>
                <w:rFonts w:ascii="Verdana" w:hAnsi="Verdana" w:cs="Calibri"/>
                <w:b/>
                <w:color w:val="000000"/>
              </w:rPr>
            </w:pPr>
            <w:r>
              <w:rPr>
                <w:rFonts w:ascii="Verdana" w:hAnsi="Verdana" w:cs="Calibri"/>
                <w:b/>
                <w:color w:val="000000"/>
              </w:rPr>
              <w:t>Members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30D5E17" w14:textId="7AEC731D" w:rsidR="00FD56A3" w:rsidRPr="005F52D3" w:rsidRDefault="00FD56A3" w:rsidP="00FD56A3">
            <w:pPr>
              <w:jc w:val="center"/>
              <w:rPr>
                <w:rFonts w:ascii="Verdana" w:hAnsi="Verdana" w:cs="Calibri"/>
                <w:b/>
                <w:color w:val="000000"/>
              </w:rPr>
            </w:pPr>
            <w:r>
              <w:rPr>
                <w:rFonts w:ascii="Verdana" w:hAnsi="Verdana" w:cs="Calibri"/>
                <w:b/>
                <w:color w:val="000000"/>
              </w:rPr>
              <w:t>Complete</w:t>
            </w:r>
          </w:p>
        </w:tc>
      </w:tr>
    </w:tbl>
    <w:p w14:paraId="0501B6B4" w14:textId="77777777" w:rsidR="00AB0A73" w:rsidRPr="00A244F3" w:rsidRDefault="00AB0A73" w:rsidP="003E134A">
      <w:pPr>
        <w:pStyle w:val="TableParagraph"/>
        <w:tabs>
          <w:tab w:val="left" w:pos="568"/>
        </w:tabs>
        <w:ind w:left="0" w:right="452"/>
        <w:rPr>
          <w:rFonts w:ascii="Verdana" w:eastAsiaTheme="minorHAnsi" w:hAnsi="Verdana" w:cs="Calibri"/>
          <w:b/>
          <w:color w:val="000000"/>
          <w:lang w:eastAsia="en-US" w:bidi="ar-SA"/>
        </w:rPr>
      </w:pPr>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7747"/>
        <w:gridCol w:w="1601"/>
      </w:tblGrid>
      <w:tr w:rsidR="002D0C05" w:rsidRPr="00A244F3" w14:paraId="4E6E6A5E" w14:textId="77777777"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806F83F" w14:textId="77777777" w:rsidR="002D0C05" w:rsidRPr="00A244F3" w:rsidRDefault="002D0C05" w:rsidP="002D0C05">
            <w:pPr>
              <w:jc w:val="center"/>
              <w:rPr>
                <w:rFonts w:ascii="Verdana" w:hAnsi="Verdana" w:cs="Calibri"/>
                <w:b/>
                <w:color w:val="000000"/>
              </w:rPr>
            </w:pPr>
            <w:r w:rsidRPr="00A244F3">
              <w:rPr>
                <w:rFonts w:ascii="Verdana" w:hAnsi="Verdana" w:cs="Calibri"/>
                <w:b/>
                <w:color w:val="FFFFFF" w:themeColor="background1"/>
              </w:rPr>
              <w:lastRenderedPageBreak/>
              <w:t>ONGOING ACTIONS SUMMARY FROM PREVIOUS MEETINGS</w:t>
            </w:r>
          </w:p>
        </w:tc>
      </w:tr>
      <w:tr w:rsidR="002D0C05" w:rsidRPr="00A244F3" w14:paraId="5A846E0E" w14:textId="77777777" w:rsidTr="00DB0276">
        <w:tc>
          <w:tcPr>
            <w:tcW w:w="1000" w:type="dxa"/>
            <w:tcBorders>
              <w:top w:val="single" w:sz="4" w:space="0" w:color="auto"/>
              <w:left w:val="single" w:sz="4" w:space="0" w:color="auto"/>
              <w:bottom w:val="single" w:sz="4" w:space="0" w:color="auto"/>
              <w:right w:val="single" w:sz="4" w:space="0" w:color="auto"/>
            </w:tcBorders>
            <w:shd w:val="clear" w:color="auto" w:fill="DBE5F1"/>
          </w:tcPr>
          <w:p w14:paraId="7CF37E0C" w14:textId="77777777" w:rsidR="002D0C05" w:rsidRPr="00A244F3" w:rsidRDefault="002D0C05" w:rsidP="002D0C05">
            <w:pPr>
              <w:jc w:val="both"/>
              <w:rPr>
                <w:rFonts w:ascii="Verdana" w:hAnsi="Verdana" w:cs="Calibri"/>
                <w:b/>
                <w:color w:val="000000"/>
              </w:rPr>
            </w:pPr>
            <w:r w:rsidRPr="00A244F3">
              <w:rPr>
                <w:rFonts w:ascii="Verdana" w:hAnsi="Verdana" w:cs="Calibri"/>
                <w:b/>
                <w:color w:val="000000"/>
              </w:rPr>
              <w:t>Action No</w:t>
            </w:r>
          </w:p>
        </w:tc>
        <w:tc>
          <w:tcPr>
            <w:tcW w:w="7747" w:type="dxa"/>
            <w:tcBorders>
              <w:top w:val="single" w:sz="4" w:space="0" w:color="auto"/>
              <w:left w:val="single" w:sz="4" w:space="0" w:color="auto"/>
              <w:bottom w:val="single" w:sz="4" w:space="0" w:color="auto"/>
              <w:right w:val="single" w:sz="4" w:space="0" w:color="auto"/>
            </w:tcBorders>
            <w:shd w:val="clear" w:color="auto" w:fill="DBE5F1"/>
          </w:tcPr>
          <w:p w14:paraId="243793C3" w14:textId="77777777" w:rsidR="002D0C05" w:rsidRPr="00A244F3" w:rsidRDefault="002D0C05" w:rsidP="002D0C05">
            <w:pPr>
              <w:jc w:val="both"/>
              <w:rPr>
                <w:rFonts w:ascii="Verdana" w:hAnsi="Verdana" w:cs="Calibri"/>
                <w:b/>
                <w:color w:val="000000"/>
              </w:rPr>
            </w:pPr>
            <w:r w:rsidRPr="00A244F3">
              <w:rPr>
                <w:rFonts w:ascii="Verdana" w:hAnsi="Verdana" w:cs="Calibri"/>
                <w:b/>
                <w:color w:val="000000"/>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032C6DFE" w14:textId="77777777" w:rsidR="002D0C05" w:rsidRPr="00A244F3" w:rsidRDefault="002D0C05" w:rsidP="002D0C05">
            <w:pPr>
              <w:rPr>
                <w:rFonts w:ascii="Verdana" w:hAnsi="Verdana" w:cs="Calibri"/>
                <w:b/>
                <w:color w:val="000000"/>
              </w:rPr>
            </w:pPr>
            <w:r w:rsidRPr="00A244F3">
              <w:rPr>
                <w:rFonts w:ascii="Verdana" w:hAnsi="Verdana" w:cs="Calibri"/>
                <w:b/>
                <w:color w:val="000000"/>
              </w:rPr>
              <w:t>To be progressed by</w:t>
            </w:r>
          </w:p>
        </w:tc>
      </w:tr>
      <w:tr w:rsidR="00DB0276" w:rsidRPr="00B775A3" w14:paraId="6E1488AB" w14:textId="77777777" w:rsidTr="00DB0276">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B67111A" w14:textId="2737F5E3" w:rsidR="00DB0276" w:rsidRPr="00A70157" w:rsidRDefault="00DB0276" w:rsidP="00DB0276">
            <w:pPr>
              <w:pStyle w:val="ListParagraph"/>
              <w:tabs>
                <w:tab w:val="left" w:pos="3324"/>
              </w:tabs>
              <w:ind w:left="0"/>
              <w:jc w:val="both"/>
              <w:rPr>
                <w:rFonts w:ascii="Verdana" w:hAnsi="Verdana" w:cs="Arial"/>
                <w:b/>
              </w:rPr>
            </w:pPr>
            <w:r>
              <w:rPr>
                <w:rFonts w:ascii="Verdana" w:hAnsi="Verdana"/>
                <w:b/>
                <w:color w:val="000000"/>
              </w:rPr>
              <w:t>A254</w:t>
            </w:r>
          </w:p>
        </w:tc>
        <w:tc>
          <w:tcPr>
            <w:tcW w:w="7747" w:type="dxa"/>
            <w:tcBorders>
              <w:top w:val="single" w:sz="4" w:space="0" w:color="auto"/>
              <w:left w:val="single" w:sz="4" w:space="0" w:color="auto"/>
              <w:bottom w:val="single" w:sz="4" w:space="0" w:color="auto"/>
              <w:right w:val="single" w:sz="4" w:space="0" w:color="auto"/>
            </w:tcBorders>
            <w:shd w:val="clear" w:color="auto" w:fill="FFFFFF"/>
            <w:vAlign w:val="center"/>
          </w:tcPr>
          <w:p w14:paraId="5C07E46A" w14:textId="28E0CC6C" w:rsidR="00DB0276" w:rsidRPr="00A70157" w:rsidRDefault="00DB0276" w:rsidP="00DB0276">
            <w:pPr>
              <w:jc w:val="both"/>
              <w:rPr>
                <w:rFonts w:ascii="Verdana" w:eastAsia="Calibri" w:hAnsi="Verdana" w:cs="Arial"/>
                <w:b/>
                <w:lang w:eastAsia="en-GB"/>
              </w:rPr>
            </w:pPr>
            <w:r w:rsidRPr="00326551">
              <w:rPr>
                <w:rFonts w:ascii="Verdana" w:hAnsi="Verdana" w:cs="Arial"/>
                <w:b/>
              </w:rPr>
              <w:t xml:space="preserve">For JM to speak with the auditors involved with the </w:t>
            </w:r>
            <w:r w:rsidRPr="00326551">
              <w:rPr>
                <w:rFonts w:ascii="Verdana" w:hAnsi="Verdana"/>
                <w:b/>
              </w:rPr>
              <w:t>Review of Procurement – Strategic Lead</w:t>
            </w:r>
            <w:r w:rsidRPr="00326551">
              <w:rPr>
                <w:rFonts w:ascii="Verdana" w:hAnsi="Verdana" w:cs="Arial"/>
                <w:b/>
              </w:rPr>
              <w:t xml:space="preserve"> audit and to see if the £500 limit for a value of money form to be submitted was discussed with Gwent at the time. With the aim of making a recommendation to Gwent’s JAC that Dyfed-Powys have highlighted this query as a possible area that may cause resource implications.</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14:paraId="35D2ABC6" w14:textId="530F2599" w:rsidR="00DB0276" w:rsidRPr="00A70157" w:rsidRDefault="00DB0276" w:rsidP="00DB0276">
            <w:pPr>
              <w:pStyle w:val="ListParagraph"/>
              <w:tabs>
                <w:tab w:val="left" w:pos="3324"/>
              </w:tabs>
              <w:ind w:left="0"/>
              <w:rPr>
                <w:rFonts w:ascii="Verdana" w:hAnsi="Verdana" w:cs="Arial"/>
                <w:b/>
              </w:rPr>
            </w:pPr>
            <w:r>
              <w:rPr>
                <w:rFonts w:ascii="Verdana" w:hAnsi="Verdana"/>
                <w:b/>
                <w:color w:val="000000"/>
              </w:rPr>
              <w:t>JM</w:t>
            </w:r>
          </w:p>
        </w:tc>
      </w:tr>
      <w:tr w:rsidR="00DB0276" w:rsidRPr="00B775A3" w14:paraId="11E50D0C" w14:textId="77777777" w:rsidTr="00DB0276">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0E288C9A" w14:textId="07223AAC" w:rsidR="00DB0276" w:rsidRPr="00A70157" w:rsidRDefault="00DB0276" w:rsidP="00DB0276">
            <w:pPr>
              <w:pStyle w:val="ListParagraph"/>
              <w:tabs>
                <w:tab w:val="left" w:pos="3324"/>
              </w:tabs>
              <w:ind w:left="0"/>
              <w:jc w:val="both"/>
              <w:rPr>
                <w:rFonts w:ascii="Verdana" w:hAnsi="Verdana" w:cs="Arial"/>
                <w:b/>
              </w:rPr>
            </w:pPr>
            <w:r>
              <w:rPr>
                <w:rFonts w:ascii="Verdana" w:hAnsi="Verdana"/>
                <w:b/>
                <w:color w:val="000000"/>
              </w:rPr>
              <w:t>A256</w:t>
            </w:r>
          </w:p>
        </w:tc>
        <w:tc>
          <w:tcPr>
            <w:tcW w:w="7747" w:type="dxa"/>
            <w:tcBorders>
              <w:top w:val="single" w:sz="4" w:space="0" w:color="auto"/>
              <w:left w:val="single" w:sz="4" w:space="0" w:color="auto"/>
              <w:bottom w:val="single" w:sz="4" w:space="0" w:color="auto"/>
              <w:right w:val="single" w:sz="4" w:space="0" w:color="auto"/>
            </w:tcBorders>
            <w:shd w:val="clear" w:color="auto" w:fill="FFFFFF"/>
            <w:vAlign w:val="center"/>
          </w:tcPr>
          <w:p w14:paraId="44A6A06D" w14:textId="47319507" w:rsidR="00DB0276" w:rsidRPr="00A70157" w:rsidRDefault="00DB0276" w:rsidP="00DB0276">
            <w:pPr>
              <w:jc w:val="both"/>
              <w:rPr>
                <w:rFonts w:ascii="Verdana" w:eastAsia="Calibri" w:hAnsi="Verdana" w:cs="Arial"/>
                <w:b/>
                <w:lang w:eastAsia="en-GB"/>
              </w:rPr>
            </w:pPr>
            <w:r w:rsidRPr="000A4670">
              <w:rPr>
                <w:rFonts w:ascii="Verdana" w:eastAsia="Calibri" w:hAnsi="Verdana" w:cs="Arial"/>
                <w:b/>
                <w:lang w:eastAsia="en-GB"/>
              </w:rPr>
              <w:t>JM will amend the number of days for reviewing figure within the Annual Internal Audit Plan 2021/22 to ensure that it is correct and in line with the contract.</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14:paraId="47653D14" w14:textId="542EFE64" w:rsidR="00DB0276" w:rsidRPr="00A70157" w:rsidRDefault="00DB0276" w:rsidP="00DB0276">
            <w:pPr>
              <w:pStyle w:val="ListParagraph"/>
              <w:tabs>
                <w:tab w:val="left" w:pos="3324"/>
              </w:tabs>
              <w:ind w:left="0"/>
              <w:rPr>
                <w:rFonts w:ascii="Verdana" w:hAnsi="Verdana" w:cs="Arial"/>
                <w:b/>
              </w:rPr>
            </w:pPr>
            <w:r>
              <w:rPr>
                <w:rFonts w:ascii="Verdana" w:hAnsi="Verdana"/>
                <w:b/>
                <w:color w:val="000000"/>
              </w:rPr>
              <w:t>JM</w:t>
            </w:r>
          </w:p>
        </w:tc>
      </w:tr>
    </w:tbl>
    <w:p w14:paraId="13EE6B61" w14:textId="4B1D3FED" w:rsidR="007E6BBA" w:rsidRDefault="007E6BBA" w:rsidP="003E134A">
      <w:pPr>
        <w:spacing w:after="0" w:line="240" w:lineRule="auto"/>
        <w:jc w:val="both"/>
        <w:rPr>
          <w:rFonts w:ascii="Verdana" w:hAnsi="Verdana" w:cs="Arial"/>
          <w:color w:val="000000" w:themeColor="text1"/>
        </w:rPr>
      </w:pPr>
    </w:p>
    <w:p w14:paraId="6F8DEE0E" w14:textId="77777777" w:rsidR="00166D1B" w:rsidRPr="00BF38D4" w:rsidRDefault="00166D1B" w:rsidP="003E134A">
      <w:pPr>
        <w:spacing w:before="120" w:after="0" w:line="240" w:lineRule="auto"/>
        <w:rPr>
          <w:rFonts w:ascii="Verdana" w:hAnsi="Verdana"/>
          <w:b/>
        </w:rPr>
      </w:pPr>
    </w:p>
    <w:p w14:paraId="5A6D555E" w14:textId="7CFBF8D3" w:rsidR="001D2D77" w:rsidRDefault="001D2D77" w:rsidP="003E134A">
      <w:pPr>
        <w:spacing w:line="240" w:lineRule="auto"/>
        <w:rPr>
          <w:rFonts w:ascii="Verdana" w:eastAsia="Calibri" w:hAnsi="Verdana" w:cs="Arial"/>
          <w:lang w:eastAsia="en-GB"/>
        </w:rPr>
      </w:pPr>
    </w:p>
    <w:p w14:paraId="24E0A281" w14:textId="7E35B443" w:rsidR="007547F0" w:rsidRDefault="007547F0" w:rsidP="00680ACD">
      <w:pPr>
        <w:spacing w:line="360" w:lineRule="auto"/>
        <w:rPr>
          <w:rFonts w:ascii="Verdana" w:eastAsia="Calibri" w:hAnsi="Verdana" w:cs="Arial"/>
          <w:b/>
        </w:rPr>
      </w:pPr>
    </w:p>
    <w:p w14:paraId="5696D3BA" w14:textId="74E3B97C" w:rsidR="001D2D77" w:rsidRDefault="001D2D77" w:rsidP="00680ACD">
      <w:pPr>
        <w:spacing w:line="360" w:lineRule="auto"/>
        <w:rPr>
          <w:rFonts w:ascii="Verdana" w:eastAsia="Calibri" w:hAnsi="Verdana" w:cs="Arial"/>
          <w:b/>
        </w:rPr>
      </w:pPr>
    </w:p>
    <w:sectPr w:rsidR="001D2D77"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42E6" w16cex:dateUtc="2021-11-23T10:37:00Z"/>
  <w16cex:commentExtensible w16cex:durableId="2547434B" w16cex:dateUtc="2021-11-23T10:39:00Z"/>
  <w16cex:commentExtensible w16cex:durableId="25474356" w16cex:dateUtc="2021-11-23T10:39:00Z"/>
  <w16cex:commentExtensible w16cex:durableId="254743D6" w16cex:dateUtc="2021-11-23T10:41:00Z"/>
  <w16cex:commentExtensible w16cex:durableId="25474433" w16cex:dateUtc="2021-11-23T10:42:00Z"/>
  <w16cex:commentExtensible w16cex:durableId="254747AB" w16cex:dateUtc="2021-11-23T10:57:00Z"/>
  <w16cex:commentExtensible w16cex:durableId="25476FAA" w16cex:dateUtc="2021-11-23T13:48:00Z"/>
  <w16cex:commentExtensible w16cex:durableId="25477032" w16cex:dateUtc="2021-11-23T13:50:00Z"/>
  <w16cex:commentExtensible w16cex:durableId="25477084" w16cex:dateUtc="2021-11-23T13:52:00Z"/>
  <w16cex:commentExtensible w16cex:durableId="254770EC" w16cex:dateUtc="2021-11-23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7EE4" w14:textId="77777777" w:rsidR="00967F25" w:rsidRDefault="00967F25">
      <w:r>
        <w:separator/>
      </w:r>
    </w:p>
  </w:endnote>
  <w:endnote w:type="continuationSeparator" w:id="0">
    <w:p w14:paraId="25E36910" w14:textId="77777777" w:rsidR="00967F25" w:rsidRDefault="0096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0DEE" w14:textId="77777777" w:rsidR="004F439E" w:rsidRDefault="004F439E" w:rsidP="00FF605F">
    <w:pPr>
      <w:pStyle w:val="Footer"/>
      <w:framePr w:wrap="around" w:vAnchor="text" w:hAnchor="margin" w:xAlign="right" w:y="1"/>
      <w:rPr>
        <w:rStyle w:val="PageNumber"/>
      </w:rPr>
    </w:pPr>
  </w:p>
  <w:p w14:paraId="72552432" w14:textId="77777777" w:rsidR="004F439E" w:rsidRDefault="004F439E"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064377"/>
      <w:docPartObj>
        <w:docPartGallery w:val="Page Numbers (Bottom of Page)"/>
        <w:docPartUnique/>
      </w:docPartObj>
    </w:sdtPr>
    <w:sdtEndPr>
      <w:rPr>
        <w:noProof/>
      </w:rPr>
    </w:sdtEndPr>
    <w:sdtContent>
      <w:p w14:paraId="30779CAB" w14:textId="3052955C" w:rsidR="004F439E" w:rsidRDefault="004F439E">
        <w:pPr>
          <w:pStyle w:val="Footer"/>
          <w:jc w:val="center"/>
        </w:pPr>
        <w:r>
          <w:fldChar w:fldCharType="begin"/>
        </w:r>
        <w:r>
          <w:instrText xml:space="preserve"> PAGE   \* MERGEFORMAT </w:instrText>
        </w:r>
        <w:r>
          <w:fldChar w:fldCharType="separate"/>
        </w:r>
        <w:r w:rsidR="000971D5">
          <w:rPr>
            <w:noProof/>
          </w:rPr>
          <w:t>14</w:t>
        </w:r>
        <w:r>
          <w:rPr>
            <w:noProof/>
          </w:rPr>
          <w:fldChar w:fldCharType="end"/>
        </w:r>
      </w:p>
    </w:sdtContent>
  </w:sdt>
  <w:p w14:paraId="7B58820B" w14:textId="056A6818" w:rsidR="004F439E" w:rsidRDefault="004F439E"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B2C6" w14:textId="77777777" w:rsidR="008A2655" w:rsidRDefault="008A2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85F1" w14:textId="77777777" w:rsidR="00967F25" w:rsidRDefault="00967F25">
      <w:r>
        <w:separator/>
      </w:r>
    </w:p>
  </w:footnote>
  <w:footnote w:type="continuationSeparator" w:id="0">
    <w:p w14:paraId="1A3F97D1" w14:textId="77777777" w:rsidR="00967F25" w:rsidRDefault="0096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98872" w14:textId="77777777" w:rsidR="008A2655" w:rsidRDefault="008A2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BE76" w14:textId="77777777" w:rsidR="008A2655" w:rsidRDefault="008A2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D83E" w14:textId="77777777" w:rsidR="008A2655" w:rsidRDefault="008A2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7"/>
  </w:num>
  <w:num w:numId="6">
    <w:abstractNumId w:val="3"/>
  </w:num>
  <w:num w:numId="7">
    <w:abstractNumId w:val="13"/>
  </w:num>
  <w:num w:numId="8">
    <w:abstractNumId w:val="10"/>
  </w:num>
  <w:num w:numId="9">
    <w:abstractNumId w:val="0"/>
  </w:num>
  <w:num w:numId="10">
    <w:abstractNumId w:val="6"/>
  </w:num>
  <w:num w:numId="11">
    <w:abstractNumId w:val="14"/>
  </w:num>
  <w:num w:numId="12">
    <w:abstractNumId w:val="12"/>
  </w:num>
  <w:num w:numId="13">
    <w:abstractNumId w:val="16"/>
  </w:num>
  <w:num w:numId="14">
    <w:abstractNumId w:val="1"/>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0"/>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0DC4"/>
    <w:rsid w:val="00021102"/>
    <w:rsid w:val="00021349"/>
    <w:rsid w:val="000213EF"/>
    <w:rsid w:val="0002164B"/>
    <w:rsid w:val="0002193D"/>
    <w:rsid w:val="00021A47"/>
    <w:rsid w:val="00021AAF"/>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27DB7"/>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9EB"/>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5FF"/>
    <w:rsid w:val="000836AD"/>
    <w:rsid w:val="00083962"/>
    <w:rsid w:val="00083A01"/>
    <w:rsid w:val="00083A2A"/>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670"/>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2D7"/>
    <w:rsid w:val="00137DE9"/>
    <w:rsid w:val="00137F75"/>
    <w:rsid w:val="001405F8"/>
    <w:rsid w:val="00140680"/>
    <w:rsid w:val="00140C8C"/>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06A"/>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7384"/>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5B4"/>
    <w:rsid w:val="00221AFD"/>
    <w:rsid w:val="002223E3"/>
    <w:rsid w:val="00222759"/>
    <w:rsid w:val="002229CB"/>
    <w:rsid w:val="00222CA6"/>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C3B"/>
    <w:rsid w:val="00241E08"/>
    <w:rsid w:val="002425A7"/>
    <w:rsid w:val="002429CB"/>
    <w:rsid w:val="00243100"/>
    <w:rsid w:val="0024364E"/>
    <w:rsid w:val="0024375E"/>
    <w:rsid w:val="00243988"/>
    <w:rsid w:val="00244130"/>
    <w:rsid w:val="002444C4"/>
    <w:rsid w:val="0024451F"/>
    <w:rsid w:val="002447C5"/>
    <w:rsid w:val="00245FAA"/>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A28"/>
    <w:rsid w:val="00252C99"/>
    <w:rsid w:val="00252E07"/>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4FC"/>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448E"/>
    <w:rsid w:val="002F45A8"/>
    <w:rsid w:val="002F492F"/>
    <w:rsid w:val="002F4A2B"/>
    <w:rsid w:val="002F4C93"/>
    <w:rsid w:val="002F4C9A"/>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80D"/>
    <w:rsid w:val="0032699F"/>
    <w:rsid w:val="00326A71"/>
    <w:rsid w:val="00326E21"/>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AF0"/>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8"/>
    <w:rsid w:val="003E0C48"/>
    <w:rsid w:val="003E0C83"/>
    <w:rsid w:val="003E0DF9"/>
    <w:rsid w:val="003E10B7"/>
    <w:rsid w:val="003E134A"/>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4616"/>
    <w:rsid w:val="0041477A"/>
    <w:rsid w:val="004147D6"/>
    <w:rsid w:val="0041517D"/>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673A9"/>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97C31"/>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F1"/>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510"/>
    <w:rsid w:val="005975BA"/>
    <w:rsid w:val="00597C66"/>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6185"/>
    <w:rsid w:val="005D6223"/>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DB7"/>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80D"/>
    <w:rsid w:val="005F5D2E"/>
    <w:rsid w:val="005F62DF"/>
    <w:rsid w:val="005F6D2B"/>
    <w:rsid w:val="005F6D98"/>
    <w:rsid w:val="005F6EAF"/>
    <w:rsid w:val="005F739B"/>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4B1"/>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EDB"/>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561"/>
    <w:rsid w:val="006F5737"/>
    <w:rsid w:val="006F5BAF"/>
    <w:rsid w:val="006F5C18"/>
    <w:rsid w:val="006F5D4C"/>
    <w:rsid w:val="006F5FC1"/>
    <w:rsid w:val="006F6564"/>
    <w:rsid w:val="006F6647"/>
    <w:rsid w:val="006F672B"/>
    <w:rsid w:val="006F72FC"/>
    <w:rsid w:val="006F754F"/>
    <w:rsid w:val="00700D42"/>
    <w:rsid w:val="00700F4E"/>
    <w:rsid w:val="00701876"/>
    <w:rsid w:val="007019E1"/>
    <w:rsid w:val="00701E86"/>
    <w:rsid w:val="00701F50"/>
    <w:rsid w:val="007020CE"/>
    <w:rsid w:val="007020CF"/>
    <w:rsid w:val="007020EC"/>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281A"/>
    <w:rsid w:val="00713044"/>
    <w:rsid w:val="00713401"/>
    <w:rsid w:val="007134F8"/>
    <w:rsid w:val="0071391D"/>
    <w:rsid w:val="00713CA4"/>
    <w:rsid w:val="00714017"/>
    <w:rsid w:val="0071431D"/>
    <w:rsid w:val="007144D5"/>
    <w:rsid w:val="00714777"/>
    <w:rsid w:val="00714AE5"/>
    <w:rsid w:val="0071646F"/>
    <w:rsid w:val="007165D1"/>
    <w:rsid w:val="00717735"/>
    <w:rsid w:val="00717919"/>
    <w:rsid w:val="0072015C"/>
    <w:rsid w:val="00720603"/>
    <w:rsid w:val="00720A9A"/>
    <w:rsid w:val="007211B3"/>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2D9E"/>
    <w:rsid w:val="007A31C1"/>
    <w:rsid w:val="007A3777"/>
    <w:rsid w:val="007A387A"/>
    <w:rsid w:val="007A3974"/>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0C4"/>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404"/>
    <w:rsid w:val="00832765"/>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F50"/>
    <w:rsid w:val="0089319D"/>
    <w:rsid w:val="00893560"/>
    <w:rsid w:val="00893A26"/>
    <w:rsid w:val="00893AE5"/>
    <w:rsid w:val="00893FC1"/>
    <w:rsid w:val="0089400D"/>
    <w:rsid w:val="00894FE5"/>
    <w:rsid w:val="00895331"/>
    <w:rsid w:val="00895B54"/>
    <w:rsid w:val="00896089"/>
    <w:rsid w:val="008960C8"/>
    <w:rsid w:val="008966F0"/>
    <w:rsid w:val="008973A7"/>
    <w:rsid w:val="008A014A"/>
    <w:rsid w:val="008A016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67"/>
    <w:rsid w:val="008E1582"/>
    <w:rsid w:val="008E1622"/>
    <w:rsid w:val="008E1C50"/>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5EBE"/>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F62"/>
    <w:rsid w:val="00967060"/>
    <w:rsid w:val="00967185"/>
    <w:rsid w:val="009674D3"/>
    <w:rsid w:val="0096769B"/>
    <w:rsid w:val="009677C6"/>
    <w:rsid w:val="0096780B"/>
    <w:rsid w:val="00967C98"/>
    <w:rsid w:val="00967CB6"/>
    <w:rsid w:val="00967F25"/>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CEB"/>
    <w:rsid w:val="00973F61"/>
    <w:rsid w:val="009742FB"/>
    <w:rsid w:val="00974389"/>
    <w:rsid w:val="009747CE"/>
    <w:rsid w:val="00974948"/>
    <w:rsid w:val="00975308"/>
    <w:rsid w:val="00975771"/>
    <w:rsid w:val="009757A0"/>
    <w:rsid w:val="009757AF"/>
    <w:rsid w:val="00975935"/>
    <w:rsid w:val="0097614C"/>
    <w:rsid w:val="0097632F"/>
    <w:rsid w:val="009764DB"/>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77D"/>
    <w:rsid w:val="009B3B50"/>
    <w:rsid w:val="009B3CB6"/>
    <w:rsid w:val="009B3CB9"/>
    <w:rsid w:val="009B4274"/>
    <w:rsid w:val="009B43FE"/>
    <w:rsid w:val="009B4F0C"/>
    <w:rsid w:val="009B4F5C"/>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0E"/>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C74"/>
    <w:rsid w:val="00A244F3"/>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1AD3"/>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6A9"/>
    <w:rsid w:val="00A5679E"/>
    <w:rsid w:val="00A56816"/>
    <w:rsid w:val="00A5696F"/>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157"/>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68F8"/>
    <w:rsid w:val="00AD76E3"/>
    <w:rsid w:val="00AD7BCB"/>
    <w:rsid w:val="00AD7EA7"/>
    <w:rsid w:val="00AD7F4F"/>
    <w:rsid w:val="00AE0A77"/>
    <w:rsid w:val="00AE1CD0"/>
    <w:rsid w:val="00AE24DE"/>
    <w:rsid w:val="00AE2712"/>
    <w:rsid w:val="00AE28D9"/>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71A"/>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78E0"/>
    <w:rsid w:val="00BB7F7F"/>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276"/>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0EC"/>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1D0"/>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B78"/>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1BA"/>
    <w:rsid w:val="00C7652C"/>
    <w:rsid w:val="00C766BC"/>
    <w:rsid w:val="00C766BE"/>
    <w:rsid w:val="00C776BE"/>
    <w:rsid w:val="00C776EB"/>
    <w:rsid w:val="00C77785"/>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1F35"/>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1A71"/>
    <w:rsid w:val="00CD2169"/>
    <w:rsid w:val="00CD2362"/>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502"/>
    <w:rsid w:val="00D6465C"/>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D35"/>
    <w:rsid w:val="00D70E51"/>
    <w:rsid w:val="00D70F13"/>
    <w:rsid w:val="00D71007"/>
    <w:rsid w:val="00D71144"/>
    <w:rsid w:val="00D71320"/>
    <w:rsid w:val="00D71C98"/>
    <w:rsid w:val="00D71DBE"/>
    <w:rsid w:val="00D72363"/>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93D"/>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88D"/>
    <w:rsid w:val="00E3301C"/>
    <w:rsid w:val="00E33265"/>
    <w:rsid w:val="00E332BE"/>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159"/>
    <w:rsid w:val="00E41361"/>
    <w:rsid w:val="00E4184F"/>
    <w:rsid w:val="00E429D4"/>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DC"/>
    <w:rsid w:val="00E91C45"/>
    <w:rsid w:val="00E92127"/>
    <w:rsid w:val="00E92248"/>
    <w:rsid w:val="00E92270"/>
    <w:rsid w:val="00E92F05"/>
    <w:rsid w:val="00E92F4A"/>
    <w:rsid w:val="00E9326B"/>
    <w:rsid w:val="00E93A19"/>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217"/>
    <w:rsid w:val="00EC3DA7"/>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4F2"/>
    <w:rsid w:val="00F03E22"/>
    <w:rsid w:val="00F04249"/>
    <w:rsid w:val="00F04605"/>
    <w:rsid w:val="00F04A64"/>
    <w:rsid w:val="00F04CD7"/>
    <w:rsid w:val="00F04D22"/>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8C9"/>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CA2"/>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2FC"/>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531"/>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E3C"/>
    <w:rsid w:val="00FF472D"/>
    <w:rsid w:val="00FF49E5"/>
    <w:rsid w:val="00FF4B54"/>
    <w:rsid w:val="00FF4BCD"/>
    <w:rsid w:val="00FF4E13"/>
    <w:rsid w:val="00FF5B9B"/>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551"/>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735FC99F-86D9-4CD1-8B4C-FBA0F926EA77}">
  <ds:schemaRef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44098-32B8-4690-AF46-D62D9990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5241</Words>
  <Characters>26551</Characters>
  <Application>Microsoft Office Word</Application>
  <DocSecurity>4</DocSecurity>
  <Lines>221</Lines>
  <Paragraphs>63</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2</cp:revision>
  <cp:lastPrinted>2021-11-23T14:02:00Z</cp:lastPrinted>
  <dcterms:created xsi:type="dcterms:W3CDTF">2021-11-23T14:03:00Z</dcterms:created>
  <dcterms:modified xsi:type="dcterms:W3CDTF">2021-11-23T14:03:00Z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